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BF12" w14:textId="77777777" w:rsidR="00802C93" w:rsidRDefault="00802C93" w:rsidP="00802C93">
      <w:pPr>
        <w:pBdr>
          <w:bottom w:val="single" w:sz="12" w:space="1" w:color="auto"/>
        </w:pBdr>
        <w:spacing w:after="240"/>
        <w:rPr>
          <w:rFonts w:ascii="Segoe UI" w:eastAsia="Segoe UI" w:hAnsi="Segoe UI" w:cs="Segoe UI"/>
          <w:b/>
          <w:bCs/>
          <w:sz w:val="40"/>
          <w:szCs w:val="40"/>
        </w:rPr>
      </w:pPr>
      <w:r w:rsidRPr="005B60C1">
        <w:rPr>
          <w:rFonts w:ascii="Segoe UI" w:eastAsia="Segoe UI" w:hAnsi="Segoe UI" w:cs="Segoe UI"/>
          <w:b/>
          <w:bCs/>
          <w:sz w:val="40"/>
          <w:szCs w:val="40"/>
        </w:rPr>
        <w:t xml:space="preserve">Second Opinion Appointed </w:t>
      </w:r>
      <w:r>
        <w:rPr>
          <w:rFonts w:ascii="Segoe UI" w:eastAsia="Segoe UI" w:hAnsi="Segoe UI" w:cs="Segoe UI"/>
          <w:b/>
          <w:bCs/>
          <w:sz w:val="40"/>
          <w:szCs w:val="40"/>
        </w:rPr>
        <w:t>D</w:t>
      </w:r>
      <w:r w:rsidRPr="005B60C1">
        <w:rPr>
          <w:rFonts w:ascii="Segoe UI" w:eastAsia="Segoe UI" w:hAnsi="Segoe UI" w:cs="Segoe UI"/>
          <w:b/>
          <w:bCs/>
          <w:sz w:val="40"/>
          <w:szCs w:val="40"/>
        </w:rPr>
        <w:t>octor</w:t>
      </w:r>
      <w:r w:rsidRPr="00776399">
        <w:rPr>
          <w:rFonts w:ascii="Segoe UI" w:eastAsia="Segoe UI" w:hAnsi="Segoe UI" w:cs="Segoe UI"/>
          <w:b/>
          <w:bCs/>
          <w:sz w:val="40"/>
          <w:szCs w:val="40"/>
        </w:rPr>
        <w:t xml:space="preserve"> </w:t>
      </w:r>
      <w:r>
        <w:rPr>
          <w:rFonts w:ascii="Segoe UI" w:eastAsia="Segoe UI" w:hAnsi="Segoe UI" w:cs="Segoe UI"/>
          <w:b/>
          <w:bCs/>
          <w:sz w:val="40"/>
          <w:szCs w:val="40"/>
        </w:rPr>
        <w:t>(SOAD)</w:t>
      </w:r>
    </w:p>
    <w:p w14:paraId="1C078AB0" w14:textId="68605422" w:rsidR="006A07AF" w:rsidRPr="00690200" w:rsidRDefault="00802C93" w:rsidP="00802C93">
      <w:pPr>
        <w:pBdr>
          <w:bottom w:val="single" w:sz="12" w:space="1" w:color="auto"/>
        </w:pBdr>
        <w:spacing w:after="240"/>
        <w:rPr>
          <w:rFonts w:ascii="Segoe UI" w:eastAsia="Segoe UI" w:hAnsi="Segoe UI" w:cs="Segoe UI"/>
          <w:sz w:val="24"/>
          <w:szCs w:val="24"/>
        </w:rPr>
      </w:pPr>
      <w:r w:rsidRPr="00690200">
        <w:rPr>
          <w:rFonts w:ascii="Segoe UI" w:eastAsia="Segoe UI" w:hAnsi="Segoe UI" w:cs="Segoe UI"/>
          <w:sz w:val="24"/>
          <w:szCs w:val="24"/>
        </w:rPr>
        <w:t xml:space="preserve">Req </w:t>
      </w:r>
      <w:r w:rsidRPr="00690200">
        <w:rPr>
          <w:rFonts w:ascii="Segoe UI" w:eastAsia="Segoe UI" w:hAnsi="Segoe UI" w:cs="Segoe UI"/>
          <w:color w:val="FF0000"/>
          <w:sz w:val="24"/>
          <w:szCs w:val="24"/>
        </w:rPr>
        <w:t>TBC</w:t>
      </w:r>
      <w:r w:rsidRPr="00690200">
        <w:rPr>
          <w:rFonts w:ascii="Segoe UI" w:eastAsia="Segoe UI" w:hAnsi="Segoe UI" w:cs="Segoe UI"/>
          <w:sz w:val="24"/>
          <w:szCs w:val="24"/>
        </w:rPr>
        <w:t xml:space="preserve">. </w:t>
      </w:r>
    </w:p>
    <w:p w14:paraId="006B3794" w14:textId="77777777" w:rsidR="006A07AF" w:rsidRPr="00802C93" w:rsidRDefault="006A07AF" w:rsidP="006A07AF">
      <w:pPr>
        <w:pStyle w:val="NormalWeb"/>
        <w:rPr>
          <w:rFonts w:ascii="Segoe UI" w:hAnsi="Segoe UI" w:cs="Segoe UI"/>
        </w:rPr>
      </w:pPr>
      <w:r w:rsidRPr="00802C93">
        <w:rPr>
          <w:rStyle w:val="Strong"/>
          <w:rFonts w:ascii="Segoe UI" w:hAnsi="Segoe UI" w:cs="Segoe UI"/>
        </w:rPr>
        <w:t>Are you committed to helping us to safeguard patients subject to the Mental Health Act against inappropriate treatments?</w:t>
      </w:r>
    </w:p>
    <w:p w14:paraId="7C367D86" w14:textId="524AC1E6" w:rsidR="006A07AF" w:rsidRPr="006A07AF" w:rsidRDefault="006A07AF" w:rsidP="00802C93">
      <w:pPr>
        <w:pStyle w:val="NormalWeb"/>
        <w:rPr>
          <w:rStyle w:val="Strong"/>
          <w:rFonts w:ascii="Segoe UI" w:hAnsi="Segoe UI" w:cs="Segoe UI"/>
          <w:b w:val="0"/>
          <w:bCs w:val="0"/>
        </w:rPr>
      </w:pPr>
      <w:r w:rsidRPr="00802C93">
        <w:rPr>
          <w:rFonts w:ascii="Segoe UI" w:hAnsi="Segoe UI" w:cs="Segoe UI"/>
        </w:rPr>
        <w:t xml:space="preserve">When thinking about what drives you every day in your job, what keeps you motivated and passionate about your work what comes to mind? For 3000+ people at the CQC we end each day knowing that we have made a difference to the lives of those most in need in our communities.  We are looking for people who are caring and demonstrate integrity to join with us in our work to protect patients.  If you would like to help </w:t>
      </w:r>
      <w:proofErr w:type="gramStart"/>
      <w:r w:rsidRPr="00802C93">
        <w:rPr>
          <w:rFonts w:ascii="Segoe UI" w:hAnsi="Segoe UI" w:cs="Segoe UI"/>
        </w:rPr>
        <w:t>us</w:t>
      </w:r>
      <w:proofErr w:type="gramEnd"/>
      <w:r w:rsidRPr="00802C93">
        <w:rPr>
          <w:rFonts w:ascii="Segoe UI" w:hAnsi="Segoe UI" w:cs="Segoe UI"/>
        </w:rPr>
        <w:t xml:space="preserve"> make a positive impact in our service for patients within England, then read on</w:t>
      </w:r>
      <w:r>
        <w:rPr>
          <w:rFonts w:ascii="Segoe UI" w:hAnsi="Segoe UI" w:cs="Segoe UI"/>
        </w:rPr>
        <w:t>.</w:t>
      </w:r>
    </w:p>
    <w:p w14:paraId="2586E518" w14:textId="0354DE22" w:rsidR="00802C93" w:rsidRDefault="00802C93" w:rsidP="00802C93">
      <w:pPr>
        <w:pStyle w:val="NormalWeb"/>
        <w:rPr>
          <w:rFonts w:ascii="Segoe UI" w:hAnsi="Segoe UI" w:cs="Segoe UI"/>
          <w:color w:val="000000" w:themeColor="text1"/>
        </w:rPr>
      </w:pPr>
      <w:r w:rsidRPr="00802C93">
        <w:rPr>
          <w:rStyle w:val="Strong"/>
          <w:rFonts w:ascii="Segoe UI" w:hAnsi="Segoe UI" w:cs="Segoe UI"/>
        </w:rPr>
        <w:t>Location:</w:t>
      </w:r>
      <w:r w:rsidRPr="00802C93">
        <w:rPr>
          <w:rFonts w:ascii="Segoe UI" w:hAnsi="Segoe UI" w:cs="Segoe UI"/>
        </w:rPr>
        <w:t> </w:t>
      </w:r>
      <w:r>
        <w:rPr>
          <w:rFonts w:ascii="Segoe UI" w:hAnsi="Segoe UI" w:cs="Segoe UI"/>
        </w:rPr>
        <w:t xml:space="preserve">We are </w:t>
      </w:r>
      <w:r w:rsidRPr="007107D4">
        <w:rPr>
          <w:rFonts w:ascii="Segoe UI" w:hAnsi="Segoe UI" w:cs="Segoe UI"/>
          <w:color w:val="000000" w:themeColor="text1"/>
        </w:rPr>
        <w:t xml:space="preserve">applications </w:t>
      </w:r>
      <w:r w:rsidRPr="007107D4">
        <w:rPr>
          <w:rFonts w:ascii="Segoe UI" w:hAnsi="Segoe UI" w:cs="Segoe UI"/>
          <w:b/>
          <w:bCs/>
          <w:color w:val="000000" w:themeColor="text1"/>
        </w:rPr>
        <w:t>nationally</w:t>
      </w:r>
      <w:r w:rsidRPr="007107D4">
        <w:rPr>
          <w:rFonts w:ascii="Segoe UI" w:hAnsi="Segoe UI" w:cs="Segoe UI"/>
          <w:color w:val="000000" w:themeColor="text1"/>
        </w:rPr>
        <w:t xml:space="preserve"> for this role.</w:t>
      </w:r>
      <w:r w:rsidR="007107D4">
        <w:rPr>
          <w:rFonts w:ascii="Segoe UI" w:hAnsi="Segoe UI" w:cs="Segoe UI"/>
          <w:color w:val="000000" w:themeColor="text1"/>
        </w:rPr>
        <w:t xml:space="preserve"> However, we are specifically seeking SOAD’s who </w:t>
      </w:r>
      <w:proofErr w:type="gramStart"/>
      <w:r w:rsidR="007107D4">
        <w:rPr>
          <w:rFonts w:ascii="Segoe UI" w:hAnsi="Segoe UI" w:cs="Segoe UI"/>
          <w:color w:val="000000" w:themeColor="text1"/>
        </w:rPr>
        <w:t>are able to</w:t>
      </w:r>
      <w:proofErr w:type="gramEnd"/>
      <w:r w:rsidR="007107D4">
        <w:rPr>
          <w:rFonts w:ascii="Segoe UI" w:hAnsi="Segoe UI" w:cs="Segoe UI"/>
          <w:color w:val="000000" w:themeColor="text1"/>
        </w:rPr>
        <w:t xml:space="preserve"> travel to the following locations:</w:t>
      </w:r>
    </w:p>
    <w:p w14:paraId="668C549B"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Cumbria</w:t>
      </w:r>
    </w:p>
    <w:p w14:paraId="3096A9D5"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Derbyshire</w:t>
      </w:r>
    </w:p>
    <w:p w14:paraId="1EFE1CF5"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Durham</w:t>
      </w:r>
    </w:p>
    <w:p w14:paraId="15A9AEE9"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Essex</w:t>
      </w:r>
    </w:p>
    <w:p w14:paraId="29A7D432"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Greater Manchester</w:t>
      </w:r>
    </w:p>
    <w:p w14:paraId="26845ACE"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Lancashire</w:t>
      </w:r>
    </w:p>
    <w:p w14:paraId="3E9C661B"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Northumberland</w:t>
      </w:r>
    </w:p>
    <w:p w14:paraId="1105E869" w14:textId="77777777" w:rsidR="000E7CF2" w:rsidRPr="000E7CF2" w:rsidRDefault="000E7CF2" w:rsidP="000E7CF2">
      <w:pPr>
        <w:pStyle w:val="NormalWeb"/>
        <w:rPr>
          <w:rFonts w:ascii="Segoe UI" w:hAnsi="Segoe UI" w:cs="Segoe UI"/>
          <w:color w:val="000000" w:themeColor="text1"/>
        </w:rPr>
      </w:pPr>
      <w:r w:rsidRPr="000E7CF2">
        <w:rPr>
          <w:rFonts w:ascii="Segoe UI" w:hAnsi="Segoe UI" w:cs="Segoe UI"/>
          <w:color w:val="000000" w:themeColor="text1"/>
        </w:rPr>
        <w:t>Tyne and Wear</w:t>
      </w:r>
    </w:p>
    <w:p w14:paraId="6C29DCBA" w14:textId="02DF6554" w:rsidR="000E7CF2" w:rsidRDefault="000E7CF2" w:rsidP="00802C93">
      <w:pPr>
        <w:pStyle w:val="NormalWeb"/>
        <w:rPr>
          <w:rFonts w:ascii="Segoe UI" w:hAnsi="Segoe UI" w:cs="Segoe UI"/>
          <w:color w:val="000000" w:themeColor="text1"/>
        </w:rPr>
      </w:pPr>
      <w:r w:rsidRPr="000E7CF2">
        <w:rPr>
          <w:rFonts w:ascii="Segoe UI" w:hAnsi="Segoe UI" w:cs="Segoe UI"/>
          <w:color w:val="000000" w:themeColor="text1"/>
        </w:rPr>
        <w:t>Hertfordshire</w:t>
      </w:r>
    </w:p>
    <w:p w14:paraId="430F9339" w14:textId="025FE8E1" w:rsidR="00802C93" w:rsidRPr="00802C93" w:rsidRDefault="00802C93" w:rsidP="00802C93">
      <w:pPr>
        <w:pStyle w:val="NormalWeb"/>
        <w:rPr>
          <w:rFonts w:ascii="Segoe UI" w:hAnsi="Segoe UI" w:cs="Segoe UI"/>
        </w:rPr>
      </w:pPr>
      <w:r w:rsidRPr="00802C93">
        <w:rPr>
          <w:rStyle w:val="Strong"/>
          <w:rFonts w:ascii="Segoe UI" w:hAnsi="Segoe UI" w:cs="Segoe UI"/>
        </w:rPr>
        <w:t>Working Hours: </w:t>
      </w:r>
      <w:r w:rsidRPr="00802C93">
        <w:rPr>
          <w:rFonts w:ascii="Segoe UI" w:hAnsi="Segoe UI" w:cs="Segoe UI"/>
        </w:rPr>
        <w:t>Th</w:t>
      </w:r>
      <w:r w:rsidR="00161587">
        <w:rPr>
          <w:rFonts w:ascii="Segoe UI" w:hAnsi="Segoe UI" w:cs="Segoe UI"/>
        </w:rPr>
        <w:t>is is a flexible role, based upon each individual SOAD’s availability.</w:t>
      </w:r>
      <w:r w:rsidRPr="00802C93">
        <w:rPr>
          <w:rFonts w:ascii="Segoe UI" w:hAnsi="Segoe UI" w:cs="Segoe UI"/>
        </w:rPr>
        <w:t xml:space="preserve"> </w:t>
      </w:r>
      <w:r w:rsidR="00161587">
        <w:rPr>
          <w:rFonts w:ascii="Segoe UI" w:hAnsi="Segoe UI" w:cs="Segoe UI"/>
        </w:rPr>
        <w:t>H</w:t>
      </w:r>
      <w:r w:rsidRPr="00802C93">
        <w:rPr>
          <w:rFonts w:ascii="Segoe UI" w:hAnsi="Segoe UI" w:cs="Segoe UI"/>
        </w:rPr>
        <w:t>owever, candidates must have availability to commit to a minimum of 40 second opinions per year.</w:t>
      </w:r>
    </w:p>
    <w:p w14:paraId="478FD2D0" w14:textId="4D3BFF61" w:rsidR="00802C93" w:rsidRPr="00802C93" w:rsidRDefault="00802C93" w:rsidP="00802C93">
      <w:pPr>
        <w:pStyle w:val="NormalWeb"/>
        <w:rPr>
          <w:rFonts w:ascii="Segoe UI" w:hAnsi="Segoe UI" w:cs="Segoe UI"/>
        </w:rPr>
      </w:pPr>
      <w:r w:rsidRPr="00802C93">
        <w:rPr>
          <w:rStyle w:val="Strong"/>
          <w:rFonts w:ascii="Segoe UI" w:hAnsi="Segoe UI" w:cs="Segoe UI"/>
        </w:rPr>
        <w:t>Fees: </w:t>
      </w:r>
      <w:commentRangeStart w:id="0"/>
      <w:r w:rsidRPr="00802C93">
        <w:rPr>
          <w:rFonts w:ascii="Segoe UI" w:hAnsi="Segoe UI" w:cs="Segoe UI"/>
        </w:rPr>
        <w:t>£</w:t>
      </w:r>
      <w:r w:rsidR="00161587">
        <w:rPr>
          <w:rFonts w:ascii="Segoe UI" w:hAnsi="Segoe UI" w:cs="Segoe UI"/>
        </w:rPr>
        <w:t>22</w:t>
      </w:r>
      <w:r w:rsidRPr="00802C93">
        <w:rPr>
          <w:rFonts w:ascii="Segoe UI" w:hAnsi="Segoe UI" w:cs="Segoe UI"/>
        </w:rPr>
        <w:t xml:space="preserve">0.00 </w:t>
      </w:r>
      <w:commentRangeEnd w:id="0"/>
      <w:r w:rsidR="00F06855">
        <w:rPr>
          <w:rStyle w:val="CommentReference"/>
          <w:rFonts w:asciiTheme="minorHAnsi" w:eastAsiaTheme="minorHAnsi" w:hAnsiTheme="minorHAnsi" w:cstheme="minorBidi"/>
          <w:lang w:eastAsia="en-US"/>
        </w:rPr>
        <w:commentReference w:id="0"/>
      </w:r>
      <w:r w:rsidRPr="00802C93">
        <w:rPr>
          <w:rFonts w:ascii="Segoe UI" w:hAnsi="Segoe UI" w:cs="Segoe UI"/>
        </w:rPr>
        <w:t>per second opinion. There are also supplements applicable for prioritising urgent SOAD work and for visiting hospitals at greater distances from your home base. Fees and expenses, including mileage, will be payable in accordance with CQC's policies.</w:t>
      </w:r>
    </w:p>
    <w:p w14:paraId="73975EFC" w14:textId="4A8F2F34" w:rsidR="00802C93" w:rsidRPr="00802C93" w:rsidRDefault="00802C93" w:rsidP="00802C93">
      <w:pPr>
        <w:pStyle w:val="NormalWeb"/>
        <w:rPr>
          <w:rFonts w:ascii="Segoe UI" w:hAnsi="Segoe UI" w:cs="Segoe UI"/>
        </w:rPr>
      </w:pPr>
      <w:r w:rsidRPr="00802C93">
        <w:rPr>
          <w:rStyle w:val="Strong"/>
          <w:rFonts w:ascii="Segoe UI" w:hAnsi="Segoe UI" w:cs="Segoe UI"/>
        </w:rPr>
        <w:lastRenderedPageBreak/>
        <w:t>Closing Date: </w:t>
      </w:r>
      <w:r w:rsidR="00161587" w:rsidRPr="00161587">
        <w:rPr>
          <w:rFonts w:ascii="Segoe UI" w:hAnsi="Segoe UI" w:cs="Segoe UI"/>
          <w:color w:val="000000" w:themeColor="text1"/>
        </w:rPr>
        <w:t>30/09/2024</w:t>
      </w:r>
      <w:r w:rsidR="00056954" w:rsidRPr="00161587">
        <w:rPr>
          <w:rFonts w:ascii="Segoe UI" w:hAnsi="Segoe UI" w:cs="Segoe UI"/>
          <w:color w:val="000000" w:themeColor="text1"/>
        </w:rPr>
        <w:t xml:space="preserve"> </w:t>
      </w:r>
      <w:r w:rsidRPr="00802C93">
        <w:rPr>
          <w:rFonts w:ascii="Segoe UI" w:hAnsi="Segoe UI" w:cs="Segoe UI"/>
        </w:rPr>
        <w:t>at 11.59pm </w:t>
      </w:r>
    </w:p>
    <w:p w14:paraId="1123D931" w14:textId="54EC6756" w:rsidR="00802C93" w:rsidRPr="00802C93" w:rsidRDefault="00802C93" w:rsidP="00802C93">
      <w:pPr>
        <w:pStyle w:val="NormalWeb"/>
        <w:rPr>
          <w:rFonts w:ascii="Segoe UI" w:hAnsi="Segoe UI" w:cs="Segoe UI"/>
        </w:rPr>
      </w:pPr>
      <w:r w:rsidRPr="00802C93">
        <w:rPr>
          <w:rStyle w:val="Strong"/>
          <w:rFonts w:ascii="Segoe UI" w:hAnsi="Segoe UI" w:cs="Segoe UI"/>
        </w:rPr>
        <w:t xml:space="preserve">This role is </w:t>
      </w:r>
      <w:r w:rsidR="006A07AF">
        <w:rPr>
          <w:rStyle w:val="Strong"/>
          <w:rFonts w:ascii="Segoe UI" w:hAnsi="Segoe UI" w:cs="Segoe UI"/>
        </w:rPr>
        <w:t>not</w:t>
      </w:r>
      <w:r w:rsidRPr="00802C93">
        <w:rPr>
          <w:rStyle w:val="Strong"/>
          <w:rFonts w:ascii="Segoe UI" w:hAnsi="Segoe UI" w:cs="Segoe UI"/>
        </w:rPr>
        <w:t xml:space="preserve"> open to applications from those who will require sponsorship under the points-based system. Should you apply for this role and be found to require sponsorship, your application will be rejected, and any provisional offer of employment withdrawn.</w:t>
      </w:r>
    </w:p>
    <w:p w14:paraId="7771184D" w14:textId="18FD78D0" w:rsidR="00802C93" w:rsidRPr="00802C93" w:rsidRDefault="00802C93" w:rsidP="00802C93">
      <w:pPr>
        <w:pStyle w:val="NormalWeb"/>
        <w:rPr>
          <w:rFonts w:ascii="Segoe UI" w:hAnsi="Segoe UI" w:cs="Segoe UI"/>
        </w:rPr>
      </w:pPr>
      <w:r w:rsidRPr="00802C93">
        <w:rPr>
          <w:rStyle w:val="Strong"/>
          <w:rFonts w:ascii="Segoe UI" w:hAnsi="Segoe UI" w:cs="Segoe UI"/>
        </w:rPr>
        <w:t> The role of the Second Opinion Appointed Doctor…</w:t>
      </w:r>
    </w:p>
    <w:p w14:paraId="48BE482B" w14:textId="16026560" w:rsidR="00802C93" w:rsidRPr="00802C93" w:rsidRDefault="00802C93" w:rsidP="00802C93">
      <w:pPr>
        <w:pStyle w:val="NormalWeb"/>
        <w:rPr>
          <w:rFonts w:ascii="Segoe UI" w:hAnsi="Segoe UI" w:cs="Segoe UI"/>
        </w:rPr>
      </w:pPr>
      <w:r w:rsidRPr="00802C93">
        <w:rPr>
          <w:rFonts w:ascii="Segoe UI" w:hAnsi="Segoe UI" w:cs="Segoe UI"/>
        </w:rPr>
        <w:t>The role of SOAD is a challenging one which demands professional credibility, the ability to question decisions in a non-adversarial but firm style, and excellent negotiating and inter-personal skills. It will be necessary for you to be able to place decisions about medicine within the wider context of treatment, and you must be able to balance the interests of the patient against the need for treatment. The ability to employ independent judgement and to justify decisions in the face of potential external pressures is essential.</w:t>
      </w:r>
    </w:p>
    <w:p w14:paraId="46E37FC0" w14:textId="77777777" w:rsidR="00802C93" w:rsidRPr="00802C93" w:rsidRDefault="00802C93" w:rsidP="00802C93">
      <w:pPr>
        <w:pStyle w:val="NormalWeb"/>
        <w:rPr>
          <w:rFonts w:ascii="Segoe UI" w:hAnsi="Segoe UI" w:cs="Segoe UI"/>
        </w:rPr>
      </w:pPr>
      <w:r w:rsidRPr="00802C93">
        <w:rPr>
          <w:rFonts w:ascii="Segoe UI" w:hAnsi="Segoe UI" w:cs="Segoe UI"/>
        </w:rPr>
        <w:t xml:space="preserve">We are looking for </w:t>
      </w:r>
      <w:r w:rsidRPr="00161587">
        <w:rPr>
          <w:rFonts w:ascii="Segoe UI" w:hAnsi="Segoe UI" w:cs="Segoe UI"/>
          <w:color w:val="000000" w:themeColor="text1"/>
        </w:rPr>
        <w:t xml:space="preserve">consultant psychiatrists </w:t>
      </w:r>
      <w:r w:rsidRPr="00802C93">
        <w:rPr>
          <w:rFonts w:ascii="Segoe UI" w:hAnsi="Segoe UI" w:cs="Segoe UI"/>
        </w:rPr>
        <w:t xml:space="preserve">with a demonstrable commitment to a rights-based approach, in-depth knowledge and experience of psychiatry in a variety of clinical settings, and considerable experience of working with detained patients. Candidates should have current or recent </w:t>
      </w:r>
      <w:proofErr w:type="gramStart"/>
      <w:r w:rsidRPr="00802C93">
        <w:rPr>
          <w:rFonts w:ascii="Segoe UI" w:hAnsi="Segoe UI" w:cs="Segoe UI"/>
        </w:rPr>
        <w:t>hands on</w:t>
      </w:r>
      <w:proofErr w:type="gramEnd"/>
      <w:r w:rsidRPr="00802C93">
        <w:rPr>
          <w:rFonts w:ascii="Segoe UI" w:hAnsi="Segoe UI" w:cs="Segoe UI"/>
        </w:rPr>
        <w:t xml:space="preserve"> practice in a clinical environment, and should be up to date with current practice, both clinical and non-clinical, including measures to promote equality of service provision for all patients.</w:t>
      </w:r>
    </w:p>
    <w:p w14:paraId="20A8B255" w14:textId="77777777" w:rsidR="00802C93" w:rsidRPr="00802C93" w:rsidRDefault="00802C93" w:rsidP="00802C93">
      <w:pPr>
        <w:pStyle w:val="NormalWeb"/>
        <w:rPr>
          <w:rFonts w:ascii="Segoe UI" w:hAnsi="Segoe UI" w:cs="Segoe UI"/>
        </w:rPr>
      </w:pPr>
      <w:r w:rsidRPr="00802C93">
        <w:rPr>
          <w:rStyle w:val="Strong"/>
          <w:rFonts w:ascii="Segoe UI" w:hAnsi="Segoe UI" w:cs="Segoe UI"/>
        </w:rPr>
        <w:t>What you will bring to the role…</w:t>
      </w:r>
    </w:p>
    <w:p w14:paraId="02CE2898" w14:textId="77777777" w:rsidR="00802C93" w:rsidRPr="00802C93" w:rsidRDefault="00802C93" w:rsidP="00802C93">
      <w:pPr>
        <w:pStyle w:val="NormalWeb"/>
        <w:rPr>
          <w:rFonts w:ascii="Segoe UI" w:hAnsi="Segoe UI" w:cs="Segoe UI"/>
        </w:rPr>
      </w:pPr>
      <w:r w:rsidRPr="00802C93">
        <w:rPr>
          <w:rFonts w:ascii="Segoe UI" w:hAnsi="Segoe UI" w:cs="Segoe UI"/>
        </w:rPr>
        <w:t>Successful candidates will have held a permanent substantive post as a consultant psychiatrist for at least five years. We are particularly interested in candidates who can demonstrate an interest in and commitment to improving the lives of detained patients.</w:t>
      </w:r>
    </w:p>
    <w:p w14:paraId="39F80E29" w14:textId="77777777" w:rsidR="00802C93" w:rsidRPr="00802C93" w:rsidRDefault="00802C93" w:rsidP="00802C93">
      <w:pPr>
        <w:pStyle w:val="NormalWeb"/>
        <w:rPr>
          <w:rFonts w:ascii="Segoe UI" w:hAnsi="Segoe UI" w:cs="Segoe UI"/>
        </w:rPr>
      </w:pPr>
      <w:r w:rsidRPr="00802C93">
        <w:rPr>
          <w:rStyle w:val="Strong"/>
          <w:rFonts w:ascii="Segoe UI" w:hAnsi="Segoe UI" w:cs="Segoe UI"/>
        </w:rPr>
        <w:t>Accountabilities:</w:t>
      </w:r>
    </w:p>
    <w:p w14:paraId="7C44048C" w14:textId="77777777" w:rsidR="00802C93" w:rsidRPr="00802C93" w:rsidRDefault="00802C93" w:rsidP="00802C93">
      <w:pPr>
        <w:pStyle w:val="NormalWeb"/>
        <w:rPr>
          <w:rFonts w:ascii="Segoe UI" w:hAnsi="Segoe UI" w:cs="Segoe UI"/>
        </w:rPr>
      </w:pPr>
      <w:r w:rsidRPr="00802C93">
        <w:rPr>
          <w:rFonts w:ascii="Segoe UI" w:hAnsi="Segoe UI" w:cs="Segoe UI"/>
        </w:rPr>
        <w:t>SOADs are expected to undertake all aspects of the role relating to Section 58, Section 58a and Supervised Community Treatment including:</w:t>
      </w:r>
    </w:p>
    <w:p w14:paraId="586F74E8" w14:textId="3337F8A7" w:rsidR="00802C93" w:rsidRPr="00802C93" w:rsidRDefault="00802C93" w:rsidP="00802C93">
      <w:pPr>
        <w:pStyle w:val="NormalWeb"/>
        <w:rPr>
          <w:rFonts w:ascii="Segoe UI" w:hAnsi="Segoe UI" w:cs="Segoe UI"/>
        </w:rPr>
      </w:pPr>
      <w:r w:rsidRPr="00802C93">
        <w:rPr>
          <w:rFonts w:ascii="Segoe UI" w:hAnsi="Segoe UI" w:cs="Segoe UI"/>
        </w:rPr>
        <w:t>- Interviewing the patient in private where possible and applicable.</w:t>
      </w:r>
      <w:r w:rsidRPr="00802C93">
        <w:rPr>
          <w:rFonts w:ascii="Segoe UI" w:hAnsi="Segoe UI" w:cs="Segoe UI"/>
        </w:rPr>
        <w:br/>
        <w:t>- Understanding the patient’s circumstances through reading of relevant documents</w:t>
      </w:r>
      <w:r w:rsidR="00E2129E">
        <w:rPr>
          <w:rFonts w:ascii="Segoe UI" w:hAnsi="Segoe UI" w:cs="Segoe UI"/>
        </w:rPr>
        <w:t xml:space="preserve"> and </w:t>
      </w:r>
      <w:r w:rsidRPr="00802C93">
        <w:rPr>
          <w:rFonts w:ascii="Segoe UI" w:hAnsi="Segoe UI" w:cs="Segoe UI"/>
        </w:rPr>
        <w:t>records.</w:t>
      </w:r>
      <w:r w:rsidRPr="00802C93">
        <w:rPr>
          <w:rFonts w:ascii="Segoe UI" w:hAnsi="Segoe UI" w:cs="Segoe UI"/>
        </w:rPr>
        <w:br/>
        <w:t>- Reviewing the proposed treatment plan and current medicine administration charts.</w:t>
      </w:r>
      <w:r w:rsidRPr="00802C93">
        <w:rPr>
          <w:rFonts w:ascii="Segoe UI" w:hAnsi="Segoe UI" w:cs="Segoe UI"/>
        </w:rPr>
        <w:br/>
        <w:t>- Talking to two professionals involved in the patient’s medical treatment also known as statutory consultees.</w:t>
      </w:r>
      <w:r w:rsidRPr="00802C93">
        <w:rPr>
          <w:rFonts w:ascii="Segoe UI" w:hAnsi="Segoe UI" w:cs="Segoe UI"/>
        </w:rPr>
        <w:br/>
        <w:t>- Seeking additional information to inform their decision as appropriate.</w:t>
      </w:r>
    </w:p>
    <w:p w14:paraId="46E4C079" w14:textId="77777777" w:rsidR="00802C93" w:rsidRPr="00802C93" w:rsidRDefault="00802C93" w:rsidP="00802C93">
      <w:pPr>
        <w:pStyle w:val="NormalWeb"/>
        <w:rPr>
          <w:rFonts w:ascii="Segoe UI" w:hAnsi="Segoe UI" w:cs="Segoe UI"/>
        </w:rPr>
      </w:pPr>
      <w:r w:rsidRPr="00802C93">
        <w:rPr>
          <w:rFonts w:ascii="Segoe UI" w:hAnsi="Segoe UI" w:cs="Segoe UI"/>
        </w:rPr>
        <w:lastRenderedPageBreak/>
        <w:t>A SOAD is required to make decisions on the appropriateness of treatment and whether to certify this, based on their own independent judgement, taking into consideration clinical rationale, the interests of the patient, and the implementation of the Act and the Code of Practice.</w:t>
      </w:r>
    </w:p>
    <w:p w14:paraId="50B8B3C7" w14:textId="309302F0" w:rsidR="00802C93" w:rsidRPr="00802C93" w:rsidRDefault="00802C93" w:rsidP="00802C93">
      <w:pPr>
        <w:pStyle w:val="NormalWeb"/>
        <w:rPr>
          <w:rFonts w:ascii="Segoe UI" w:hAnsi="Segoe UI" w:cs="Segoe UI"/>
        </w:rPr>
      </w:pPr>
      <w:r w:rsidRPr="00802C93">
        <w:rPr>
          <w:rFonts w:ascii="Segoe UI" w:hAnsi="Segoe UI" w:cs="Segoe UI"/>
        </w:rPr>
        <w:t>Second Opinions can be carried out by visiting a hospital or remotely through video or telephone contact. While it is possible and at times necessary to carry out second opinions out of normal working hours, we expect that the majority of second opinions will occur within weekday daytimes.</w:t>
      </w:r>
    </w:p>
    <w:p w14:paraId="58D5C09E" w14:textId="77777777" w:rsidR="00802C93" w:rsidRPr="00802C93" w:rsidRDefault="00802C93" w:rsidP="00802C93">
      <w:pPr>
        <w:pStyle w:val="NormalWeb"/>
        <w:rPr>
          <w:rFonts w:ascii="Segoe UI" w:hAnsi="Segoe UI" w:cs="Segoe UI"/>
        </w:rPr>
      </w:pPr>
      <w:r w:rsidRPr="00802C93">
        <w:rPr>
          <w:rFonts w:ascii="Segoe UI" w:hAnsi="Segoe UI" w:cs="Segoe UI"/>
        </w:rPr>
        <w:t>Having made their decision, the SOAD must then record their decision and the reasons for it. They must also report to CQC any issues of concern which will be shared with Inspectors and Mental Health Act Reviewers.</w:t>
      </w:r>
    </w:p>
    <w:p w14:paraId="1B4B59BF" w14:textId="77777777" w:rsidR="00802C93" w:rsidRPr="00802C93" w:rsidRDefault="00802C93" w:rsidP="00802C93">
      <w:pPr>
        <w:pStyle w:val="NormalWeb"/>
        <w:rPr>
          <w:rFonts w:ascii="Segoe UI" w:hAnsi="Segoe UI" w:cs="Segoe UI"/>
        </w:rPr>
      </w:pPr>
      <w:r w:rsidRPr="00802C93">
        <w:rPr>
          <w:rFonts w:ascii="Segoe UI" w:hAnsi="Segoe UI" w:cs="Segoe UI"/>
        </w:rPr>
        <w:t>Please note, shortlisted candidates will be required to provide a Letter of Endorsement from their employer prior to interview.</w:t>
      </w:r>
    </w:p>
    <w:p w14:paraId="34BEC0E4" w14:textId="74F7CBB2" w:rsidR="00802C93" w:rsidRPr="00802C93" w:rsidRDefault="00802C93" w:rsidP="00802C93">
      <w:pPr>
        <w:pStyle w:val="NormalWeb"/>
        <w:rPr>
          <w:rFonts w:ascii="Segoe UI" w:hAnsi="Segoe UI" w:cs="Segoe UI"/>
        </w:rPr>
      </w:pPr>
      <w:r w:rsidRPr="00802C93">
        <w:rPr>
          <w:rStyle w:val="Strong"/>
          <w:rFonts w:ascii="Segoe UI" w:hAnsi="Segoe UI" w:cs="Segoe UI"/>
        </w:rPr>
        <w:t>Essential criteria</w:t>
      </w:r>
      <w:r>
        <w:rPr>
          <w:rStyle w:val="Strong"/>
          <w:rFonts w:ascii="Segoe UI" w:hAnsi="Segoe UI" w:cs="Segoe UI"/>
        </w:rPr>
        <w:t>:</w:t>
      </w:r>
    </w:p>
    <w:p w14:paraId="14FAAFC4" w14:textId="77777777" w:rsidR="00802C93" w:rsidRPr="00802C93" w:rsidRDefault="00802C93" w:rsidP="00802C93">
      <w:pPr>
        <w:pStyle w:val="NormalWeb"/>
        <w:rPr>
          <w:rFonts w:ascii="Segoe UI" w:hAnsi="Segoe UI" w:cs="Segoe UI"/>
        </w:rPr>
      </w:pPr>
      <w:r w:rsidRPr="00802C93">
        <w:rPr>
          <w:rFonts w:ascii="Segoe UI" w:hAnsi="Segoe UI" w:cs="Segoe UI"/>
        </w:rPr>
        <w:t>GMC registered with a license to practice medicine.</w:t>
      </w:r>
      <w:r w:rsidRPr="00802C93">
        <w:rPr>
          <w:rFonts w:ascii="Segoe UI" w:hAnsi="Segoe UI" w:cs="Segoe UI"/>
        </w:rPr>
        <w:br/>
        <w:t>GMC Specialist registration.</w:t>
      </w:r>
      <w:r w:rsidRPr="00802C93">
        <w:rPr>
          <w:rFonts w:ascii="Segoe UI" w:hAnsi="Segoe UI" w:cs="Segoe UI"/>
        </w:rPr>
        <w:br/>
      </w:r>
      <w:r w:rsidRPr="00E2129E">
        <w:rPr>
          <w:rFonts w:ascii="Segoe UI" w:hAnsi="Segoe UI" w:cs="Segoe UI"/>
          <w:color w:val="000000" w:themeColor="text1"/>
        </w:rPr>
        <w:t>MRCPsych or equivalent qualification recognised by the RCPsych.</w:t>
      </w:r>
      <w:r w:rsidRPr="00802C93">
        <w:rPr>
          <w:rFonts w:ascii="Segoe UI" w:hAnsi="Segoe UI" w:cs="Segoe UI"/>
        </w:rPr>
        <w:br/>
        <w:t>Substantive consultant status in psychiatry for at least five years (appointed via article 14 equivalence or higher training).</w:t>
      </w:r>
      <w:r w:rsidRPr="00802C93">
        <w:rPr>
          <w:rFonts w:ascii="Segoe UI" w:hAnsi="Segoe UI" w:cs="Segoe UI"/>
        </w:rPr>
        <w:br/>
        <w:t>Registered in good standing for CPD.</w:t>
      </w:r>
      <w:r w:rsidRPr="00802C93">
        <w:rPr>
          <w:rFonts w:ascii="Segoe UI" w:hAnsi="Segoe UI" w:cs="Segoe UI"/>
        </w:rPr>
        <w:br/>
        <w:t>S12(2) approved at the point of application (you do not have to maintain this post-appointment).</w:t>
      </w:r>
      <w:r w:rsidRPr="00802C93">
        <w:rPr>
          <w:rFonts w:ascii="Segoe UI" w:hAnsi="Segoe UI" w:cs="Segoe UI"/>
        </w:rPr>
        <w:br/>
        <w:t>Current or recent hands-on clinical practice.</w:t>
      </w:r>
      <w:r w:rsidRPr="00802C93">
        <w:rPr>
          <w:rFonts w:ascii="Segoe UI" w:hAnsi="Segoe UI" w:cs="Segoe UI"/>
        </w:rPr>
        <w:br/>
        <w:t>Breadth of psychiatric practice in a variety of settings.</w:t>
      </w:r>
      <w:r w:rsidRPr="00802C93">
        <w:rPr>
          <w:rFonts w:ascii="Segoe UI" w:hAnsi="Segoe UI" w:cs="Segoe UI"/>
        </w:rPr>
        <w:br/>
        <w:t>Experience of working with patients liable to compulsion.</w:t>
      </w:r>
      <w:r w:rsidRPr="00802C93">
        <w:rPr>
          <w:rFonts w:ascii="Segoe UI" w:hAnsi="Segoe UI" w:cs="Segoe UI"/>
        </w:rPr>
        <w:br/>
        <w:t>Excellent inter-personal skills.</w:t>
      </w:r>
      <w:r w:rsidRPr="00802C93">
        <w:rPr>
          <w:rFonts w:ascii="Segoe UI" w:hAnsi="Segoe UI" w:cs="Segoe UI"/>
        </w:rPr>
        <w:br/>
        <w:t>Ability to process information and follow protocols.</w:t>
      </w:r>
      <w:r w:rsidRPr="00802C93">
        <w:rPr>
          <w:rFonts w:ascii="Segoe UI" w:hAnsi="Segoe UI" w:cs="Segoe UI"/>
        </w:rPr>
        <w:br/>
        <w:t>Demonstrable practical commitment to equality and diversity.</w:t>
      </w:r>
      <w:r w:rsidRPr="00802C93">
        <w:rPr>
          <w:rFonts w:ascii="Segoe UI" w:hAnsi="Segoe UI" w:cs="Segoe UI"/>
        </w:rPr>
        <w:br/>
        <w:t>Legible handwriting.</w:t>
      </w:r>
      <w:r w:rsidRPr="00802C93">
        <w:rPr>
          <w:rFonts w:ascii="Segoe UI" w:hAnsi="Segoe UI" w:cs="Segoe UI"/>
        </w:rPr>
        <w:br/>
        <w:t>Availability to undertake a minimum of 40 second opinions per year (it is possible to complete several opinions in one day).</w:t>
      </w:r>
      <w:r w:rsidRPr="00802C93">
        <w:rPr>
          <w:rFonts w:ascii="Segoe UI" w:hAnsi="Segoe UI" w:cs="Segoe UI"/>
        </w:rPr>
        <w:br/>
        <w:t>Availability to attend mandatory training events (currently one day annually) and ad hoc training or peer group meetings.</w:t>
      </w:r>
      <w:r w:rsidRPr="00802C93">
        <w:rPr>
          <w:rFonts w:ascii="Segoe UI" w:hAnsi="Segoe UI" w:cs="Segoe UI"/>
        </w:rPr>
        <w:br/>
        <w:t>Computer literate, with experience of sending and receiving email, completing MS Word documents, receiving PDF documents and use of encryption applications.</w:t>
      </w:r>
    </w:p>
    <w:p w14:paraId="7035A9DF" w14:textId="614E51DD" w:rsidR="00802C93" w:rsidRPr="00802C93" w:rsidRDefault="00802C93" w:rsidP="00802C93">
      <w:pPr>
        <w:pStyle w:val="NormalWeb"/>
        <w:rPr>
          <w:rFonts w:ascii="Segoe UI" w:hAnsi="Segoe UI" w:cs="Segoe UI"/>
        </w:rPr>
      </w:pPr>
      <w:r w:rsidRPr="00802C93">
        <w:rPr>
          <w:rStyle w:val="Strong"/>
          <w:rFonts w:ascii="Segoe UI" w:hAnsi="Segoe UI" w:cs="Segoe UI"/>
        </w:rPr>
        <w:t>Desirable criteria</w:t>
      </w:r>
      <w:r>
        <w:rPr>
          <w:rStyle w:val="Strong"/>
          <w:rFonts w:ascii="Segoe UI" w:hAnsi="Segoe UI" w:cs="Segoe UI"/>
        </w:rPr>
        <w:t>:</w:t>
      </w:r>
    </w:p>
    <w:p w14:paraId="55C2CEA4" w14:textId="77777777" w:rsidR="00802C93" w:rsidRPr="00802C93" w:rsidRDefault="00802C93" w:rsidP="00802C93">
      <w:pPr>
        <w:pStyle w:val="NormalWeb"/>
        <w:rPr>
          <w:rFonts w:ascii="Segoe UI" w:hAnsi="Segoe UI" w:cs="Segoe UI"/>
        </w:rPr>
      </w:pPr>
      <w:r w:rsidRPr="00802C93">
        <w:rPr>
          <w:rFonts w:ascii="Segoe UI" w:hAnsi="Segoe UI" w:cs="Segoe UI"/>
        </w:rPr>
        <w:lastRenderedPageBreak/>
        <w:t>Evidence of leadership in relevant areas.</w:t>
      </w:r>
      <w:r w:rsidRPr="00802C93">
        <w:rPr>
          <w:rFonts w:ascii="Segoe UI" w:hAnsi="Segoe UI" w:cs="Segoe UI"/>
        </w:rPr>
        <w:br/>
        <w:t>Experience of multi-disciplinary working at a senior level.</w:t>
      </w:r>
      <w:r w:rsidRPr="00802C93">
        <w:rPr>
          <w:rFonts w:ascii="Segoe UI" w:hAnsi="Segoe UI" w:cs="Segoe UI"/>
        </w:rPr>
        <w:br/>
        <w:t>Specialist expertise, e.g. CAMHS, Elderly, Forensic.</w:t>
      </w:r>
      <w:r w:rsidRPr="00802C93">
        <w:rPr>
          <w:rFonts w:ascii="Segoe UI" w:hAnsi="Segoe UI" w:cs="Segoe UI"/>
        </w:rPr>
        <w:br/>
        <w:t>Interest in Mental Health work.</w:t>
      </w:r>
    </w:p>
    <w:p w14:paraId="1169A77F" w14:textId="218D8B30" w:rsidR="00E2129E" w:rsidRPr="00E2129E" w:rsidRDefault="00802C93" w:rsidP="00E2129E">
      <w:pPr>
        <w:pStyle w:val="NormalWeb"/>
        <w:rPr>
          <w:rFonts w:ascii="Segoe UI" w:hAnsi="Segoe UI" w:cs="Segoe UI"/>
          <w:color w:val="000000" w:themeColor="text1"/>
        </w:rPr>
      </w:pPr>
      <w:r w:rsidRPr="00802C93">
        <w:rPr>
          <w:rFonts w:ascii="Segoe UI" w:hAnsi="Segoe UI" w:cs="Segoe UI"/>
        </w:rPr>
        <w:t>We are committed to being open and transparent around our processes and we endeavour to offer every candidate the opportunity to perform at their best throughout the recruitment process. We seek to support candidates to identify potential challenges and work with them to identify and facilitate reasonable adjustments as appropriate. Should you require assistance</w:t>
      </w:r>
      <w:r w:rsidR="00E2129E">
        <w:rPr>
          <w:rFonts w:ascii="Segoe UI" w:hAnsi="Segoe UI" w:cs="Segoe UI"/>
        </w:rPr>
        <w:t xml:space="preserve">, </w:t>
      </w:r>
      <w:r w:rsidRPr="00802C93">
        <w:rPr>
          <w:rFonts w:ascii="Segoe UI" w:hAnsi="Segoe UI" w:cs="Segoe UI"/>
        </w:rPr>
        <w:t xml:space="preserve">would like to request a reasonable adjustment at any stage of the recruitment process, </w:t>
      </w:r>
      <w:r w:rsidR="00E2129E">
        <w:rPr>
          <w:rFonts w:ascii="Segoe UI" w:hAnsi="Segoe UI" w:cs="Segoe UI"/>
        </w:rPr>
        <w:t xml:space="preserve">or would like to have </w:t>
      </w:r>
      <w:r w:rsidR="00E2129E" w:rsidRPr="00802C93">
        <w:rPr>
          <w:rFonts w:ascii="Segoe UI" w:hAnsi="Segoe UI" w:cs="Segoe UI"/>
        </w:rPr>
        <w:t xml:space="preserve">an informal discussion or further information on the role, please </w:t>
      </w:r>
      <w:r w:rsidR="00E2129E">
        <w:rPr>
          <w:rFonts w:ascii="Segoe UI" w:hAnsi="Segoe UI" w:cs="Segoe UI"/>
        </w:rPr>
        <w:t xml:space="preserve">contact Elle Robertson-Phillips at </w:t>
      </w:r>
      <w:hyperlink r:id="rId11" w:history="1">
        <w:r w:rsidR="00E2129E" w:rsidRPr="006B2D82">
          <w:rPr>
            <w:rStyle w:val="Hyperlink"/>
            <w:rFonts w:ascii="Segoe UI" w:hAnsi="Segoe UI" w:cs="Segoe UI"/>
          </w:rPr>
          <w:t>temprecruitment@cqc.org.uk</w:t>
        </w:r>
      </w:hyperlink>
      <w:r w:rsidR="00E2129E">
        <w:rPr>
          <w:rFonts w:ascii="Segoe UI" w:hAnsi="Segoe UI" w:cs="Segoe UI"/>
        </w:rPr>
        <w:t xml:space="preserve"> </w:t>
      </w:r>
    </w:p>
    <w:p w14:paraId="73D76499" w14:textId="77777777" w:rsidR="00E2129E" w:rsidRDefault="00E2129E" w:rsidP="00802C93">
      <w:pPr>
        <w:pStyle w:val="NormalWeb"/>
        <w:rPr>
          <w:rFonts w:ascii="Segoe UI" w:hAnsi="Segoe UI" w:cs="Segoe UI"/>
        </w:rPr>
      </w:pPr>
    </w:p>
    <w:p w14:paraId="5E581038" w14:textId="77777777" w:rsidR="00E2129E" w:rsidRDefault="00E2129E" w:rsidP="00802C93">
      <w:pPr>
        <w:pStyle w:val="NormalWeb"/>
        <w:rPr>
          <w:rFonts w:ascii="Segoe UI" w:hAnsi="Segoe UI" w:cs="Segoe UI"/>
        </w:rPr>
      </w:pPr>
    </w:p>
    <w:p w14:paraId="7E458432" w14:textId="293B2DC8" w:rsidR="00802C93" w:rsidRDefault="00802C93" w:rsidP="00802C93">
      <w:pPr>
        <w:pStyle w:val="NormalWeb"/>
        <w:rPr>
          <w:rStyle w:val="Strong"/>
          <w:rFonts w:ascii="Segoe UI" w:hAnsi="Segoe UI" w:cs="Segoe UI"/>
        </w:rPr>
      </w:pPr>
      <w:r w:rsidRPr="00802C93">
        <w:rPr>
          <w:rStyle w:val="Strong"/>
          <w:rFonts w:ascii="Segoe UI" w:hAnsi="Segoe UI" w:cs="Segoe UI"/>
        </w:rPr>
        <w:t xml:space="preserve">CQC is committed to promoting a fair and inclusive workplace where all our people can flourish and reach their full potential. We know diverse teams allow for a more creative and productive environment and therefore encourage applications from everyone regardless </w:t>
      </w:r>
      <w:proofErr w:type="gramStart"/>
      <w:r w:rsidRPr="00802C93">
        <w:rPr>
          <w:rStyle w:val="Strong"/>
          <w:rFonts w:ascii="Segoe UI" w:hAnsi="Segoe UI" w:cs="Segoe UI"/>
        </w:rPr>
        <w:t>of:</w:t>
      </w:r>
      <w:proofErr w:type="gramEnd"/>
      <w:r w:rsidRPr="00802C93">
        <w:rPr>
          <w:rStyle w:val="Strong"/>
          <w:rFonts w:ascii="Segoe UI" w:hAnsi="Segoe UI" w:cs="Segoe UI"/>
        </w:rPr>
        <w:t xml:space="preserve"> age, gender/sex, gender identity or expression, religion or belief, disability, ethnicity or sexual orientation.</w:t>
      </w:r>
    </w:p>
    <w:p w14:paraId="7A4C5EF4" w14:textId="77777777" w:rsidR="003B5D49" w:rsidRDefault="003B5D49" w:rsidP="00802C93">
      <w:pPr>
        <w:pStyle w:val="NormalWeb"/>
        <w:rPr>
          <w:rStyle w:val="Strong"/>
          <w:rFonts w:ascii="Segoe UI" w:hAnsi="Segoe UI" w:cs="Segoe UI"/>
        </w:rPr>
      </w:pPr>
    </w:p>
    <w:p w14:paraId="5F4C60D6" w14:textId="77777777" w:rsidR="003B5D49" w:rsidRPr="00802C93" w:rsidRDefault="003B5D49" w:rsidP="00802C93">
      <w:pPr>
        <w:pStyle w:val="NormalWeb"/>
        <w:rPr>
          <w:rFonts w:ascii="Segoe UI" w:hAnsi="Segoe UI" w:cs="Segoe UI"/>
        </w:rPr>
      </w:pPr>
    </w:p>
    <w:p w14:paraId="6A6657EB" w14:textId="0E3B583E" w:rsidR="00E2129E" w:rsidRPr="00802C93" w:rsidRDefault="00E2129E">
      <w:pPr>
        <w:rPr>
          <w:rFonts w:ascii="Segoe UI" w:hAnsi="Segoe UI" w:cs="Segoe UI"/>
          <w:sz w:val="24"/>
          <w:szCs w:val="24"/>
        </w:rPr>
      </w:pPr>
    </w:p>
    <w:sectPr w:rsidR="00E2129E" w:rsidRPr="00802C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uxwell, Sue" w:date="2023-09-07T10:28:00Z" w:initials="HS">
    <w:p w14:paraId="13E6FC92" w14:textId="77777777" w:rsidR="00F06855" w:rsidRDefault="00F06855" w:rsidP="0063428C">
      <w:pPr>
        <w:pStyle w:val="CommentText"/>
      </w:pPr>
      <w:r>
        <w:rPr>
          <w:rStyle w:val="CommentReference"/>
        </w:rPr>
        <w:annotationRef/>
      </w:r>
      <w:r>
        <w:t>Has the rate increased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E6FC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42440" w16cex:dateUtc="2023-09-0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E6FC92" w16cid:durableId="28A424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uxwell, Sue">
    <w15:presenceInfo w15:providerId="AD" w15:userId="S::Sue.Hauxwell@cqc.org.uk::1f3915fd-6984-4d8f-abdf-42251e0bb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93"/>
    <w:rsid w:val="00056954"/>
    <w:rsid w:val="000E7CF2"/>
    <w:rsid w:val="001346D8"/>
    <w:rsid w:val="00161587"/>
    <w:rsid w:val="00260AD0"/>
    <w:rsid w:val="003B5D49"/>
    <w:rsid w:val="0066102F"/>
    <w:rsid w:val="006A07AF"/>
    <w:rsid w:val="007107D4"/>
    <w:rsid w:val="007A61FF"/>
    <w:rsid w:val="00802C93"/>
    <w:rsid w:val="00BB3F17"/>
    <w:rsid w:val="00C40C5E"/>
    <w:rsid w:val="00DB0C97"/>
    <w:rsid w:val="00E2129E"/>
    <w:rsid w:val="00F0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C866"/>
  <w15:chartTrackingRefBased/>
  <w15:docId w15:val="{2F60E56E-8480-4638-8883-2E7040E1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C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2C93"/>
    <w:rPr>
      <w:b/>
      <w:bCs/>
    </w:rPr>
  </w:style>
  <w:style w:type="character" w:styleId="Hyperlink">
    <w:name w:val="Hyperlink"/>
    <w:basedOn w:val="DefaultParagraphFont"/>
    <w:uiPriority w:val="99"/>
    <w:unhideWhenUsed/>
    <w:rsid w:val="00802C93"/>
    <w:rPr>
      <w:color w:val="0563C1" w:themeColor="hyperlink"/>
      <w:u w:val="single"/>
    </w:rPr>
  </w:style>
  <w:style w:type="character" w:styleId="UnresolvedMention">
    <w:name w:val="Unresolved Mention"/>
    <w:basedOn w:val="DefaultParagraphFont"/>
    <w:uiPriority w:val="99"/>
    <w:semiHidden/>
    <w:unhideWhenUsed/>
    <w:rsid w:val="00802C93"/>
    <w:rPr>
      <w:color w:val="605E5C"/>
      <w:shd w:val="clear" w:color="auto" w:fill="E1DFDD"/>
    </w:rPr>
  </w:style>
  <w:style w:type="character" w:styleId="CommentReference">
    <w:name w:val="annotation reference"/>
    <w:basedOn w:val="DefaultParagraphFont"/>
    <w:uiPriority w:val="99"/>
    <w:semiHidden/>
    <w:unhideWhenUsed/>
    <w:rsid w:val="00802C93"/>
    <w:rPr>
      <w:sz w:val="16"/>
      <w:szCs w:val="16"/>
    </w:rPr>
  </w:style>
  <w:style w:type="paragraph" w:styleId="CommentText">
    <w:name w:val="annotation text"/>
    <w:basedOn w:val="Normal"/>
    <w:link w:val="CommentTextChar"/>
    <w:uiPriority w:val="99"/>
    <w:unhideWhenUsed/>
    <w:rsid w:val="00802C93"/>
    <w:pPr>
      <w:spacing w:line="240" w:lineRule="auto"/>
    </w:pPr>
    <w:rPr>
      <w:sz w:val="20"/>
      <w:szCs w:val="20"/>
    </w:rPr>
  </w:style>
  <w:style w:type="character" w:customStyle="1" w:styleId="CommentTextChar">
    <w:name w:val="Comment Text Char"/>
    <w:basedOn w:val="DefaultParagraphFont"/>
    <w:link w:val="CommentText"/>
    <w:uiPriority w:val="99"/>
    <w:rsid w:val="00802C93"/>
    <w:rPr>
      <w:sz w:val="20"/>
      <w:szCs w:val="20"/>
    </w:rPr>
  </w:style>
  <w:style w:type="paragraph" w:styleId="CommentSubject">
    <w:name w:val="annotation subject"/>
    <w:basedOn w:val="CommentText"/>
    <w:next w:val="CommentText"/>
    <w:link w:val="CommentSubjectChar"/>
    <w:uiPriority w:val="99"/>
    <w:semiHidden/>
    <w:unhideWhenUsed/>
    <w:rsid w:val="00802C93"/>
    <w:rPr>
      <w:b/>
      <w:bCs/>
    </w:rPr>
  </w:style>
  <w:style w:type="character" w:customStyle="1" w:styleId="CommentSubjectChar">
    <w:name w:val="Comment Subject Char"/>
    <w:basedOn w:val="CommentTextChar"/>
    <w:link w:val="CommentSubject"/>
    <w:uiPriority w:val="99"/>
    <w:semiHidden/>
    <w:rsid w:val="00802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317186">
      <w:bodyDiv w:val="1"/>
      <w:marLeft w:val="0"/>
      <w:marRight w:val="0"/>
      <w:marTop w:val="0"/>
      <w:marBottom w:val="0"/>
      <w:divBdr>
        <w:top w:val="none" w:sz="0" w:space="0" w:color="auto"/>
        <w:left w:val="none" w:sz="0" w:space="0" w:color="auto"/>
        <w:bottom w:val="none" w:sz="0" w:space="0" w:color="auto"/>
        <w:right w:val="none" w:sz="0" w:space="0" w:color="auto"/>
      </w:divBdr>
    </w:div>
    <w:div w:id="1224758307">
      <w:bodyDiv w:val="1"/>
      <w:marLeft w:val="0"/>
      <w:marRight w:val="0"/>
      <w:marTop w:val="0"/>
      <w:marBottom w:val="0"/>
      <w:divBdr>
        <w:top w:val="none" w:sz="0" w:space="0" w:color="auto"/>
        <w:left w:val="none" w:sz="0" w:space="0" w:color="auto"/>
        <w:bottom w:val="none" w:sz="0" w:space="0" w:color="auto"/>
        <w:right w:val="none" w:sz="0" w:space="0" w:color="auto"/>
      </w:divBdr>
    </w:div>
    <w:div w:id="12455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mprecruitment@cqc.org.uk" TargetMode="Externa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8C22B-B384-4E99-ABE2-54C4DBCBBBCA}">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EC7A257B-8725-4211-8FF1-80E4FEA9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0827E-36A7-4D33-9837-89B91EFB2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Hauxwell, Sue</dc:creator>
  <cp:keywords/>
  <dc:description/>
  <cp:lastModifiedBy>Elle Robertson-Phillips</cp:lastModifiedBy>
  <cp:revision>3</cp:revision>
  <dcterms:created xsi:type="dcterms:W3CDTF">2024-09-02T08:40:00Z</dcterms:created>
  <dcterms:modified xsi:type="dcterms:W3CDTF">2024-09-02T09:41:00Z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