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D360" w14:textId="77777777" w:rsidR="007D60CA" w:rsidRDefault="007D60CA">
      <w:pPr>
        <w:spacing w:after="0"/>
        <w:ind w:left="-1440" w:right="5935"/>
      </w:pPr>
    </w:p>
    <w:tbl>
      <w:tblPr>
        <w:tblStyle w:val="TableGrid"/>
        <w:tblW w:w="9940" w:type="dxa"/>
        <w:tblInd w:w="-469" w:type="dxa"/>
        <w:tblCellMar>
          <w:top w:w="8" w:type="dxa"/>
          <w:left w:w="107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401"/>
        <w:gridCol w:w="1979"/>
        <w:gridCol w:w="1324"/>
        <w:gridCol w:w="6236"/>
      </w:tblGrid>
      <w:tr w:rsidR="007D60CA" w14:paraId="0EF58307" w14:textId="77777777">
        <w:trPr>
          <w:trHeight w:val="1238"/>
        </w:trPr>
        <w:tc>
          <w:tcPr>
            <w:tcW w:w="3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40FD0A" w14:textId="77777777" w:rsidR="007D60CA" w:rsidRDefault="00D15719">
            <w:pPr>
              <w:ind w:right="18"/>
              <w:jc w:val="right"/>
            </w:pPr>
            <w:r>
              <w:rPr>
                <w:noProof/>
              </w:rPr>
              <w:drawing>
                <wp:inline distT="0" distB="0" distL="0" distR="0" wp14:anchorId="71247C5B" wp14:editId="1FC3AE84">
                  <wp:extent cx="2169160" cy="690880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384984" w14:textId="77777777" w:rsidR="007D60CA" w:rsidRDefault="00D15719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2692178" w14:textId="77777777" w:rsidR="007D60CA" w:rsidRDefault="00D15719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635F499" w14:textId="77777777" w:rsidR="007D60CA" w:rsidRDefault="00D15719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D60CA" w14:paraId="06F0D741" w14:textId="77777777">
        <w:trPr>
          <w:trHeight w:val="519"/>
        </w:trPr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05751" w14:textId="77777777" w:rsidR="007D60CA" w:rsidRDefault="007D60CA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12ABF9" w14:textId="77777777" w:rsidR="007D60CA" w:rsidRDefault="00D15719">
            <w:r>
              <w:rPr>
                <w:rFonts w:ascii="Arial" w:eastAsia="Arial" w:hAnsi="Arial" w:cs="Arial"/>
                <w:sz w:val="24"/>
              </w:rPr>
              <w:t xml:space="preserve">Job Title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5C3883" w14:textId="77777777" w:rsidR="007D60CA" w:rsidRDefault="00D1571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Researcher </w:t>
            </w:r>
          </w:p>
        </w:tc>
      </w:tr>
      <w:tr w:rsidR="007D60CA" w14:paraId="76CD1565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7E8E09" w14:textId="77777777" w:rsidR="007D60CA" w:rsidRDefault="007D60CA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1BDCA9" w14:textId="77777777" w:rsidR="007D60CA" w:rsidRDefault="00D15719">
            <w:r>
              <w:rPr>
                <w:rFonts w:ascii="Arial" w:eastAsia="Arial" w:hAnsi="Arial" w:cs="Arial"/>
                <w:sz w:val="24"/>
              </w:rPr>
              <w:t xml:space="preserve">Grade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D4717" w14:textId="77777777" w:rsidR="007D60CA" w:rsidRDefault="00D1571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 </w:t>
            </w:r>
          </w:p>
        </w:tc>
      </w:tr>
      <w:tr w:rsidR="007D60CA" w14:paraId="0ED1FF99" w14:textId="77777777">
        <w:trPr>
          <w:trHeight w:val="5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BAADF1" w14:textId="77777777" w:rsidR="007D60CA" w:rsidRDefault="007D60CA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FBFE7" w14:textId="77777777" w:rsidR="007D60CA" w:rsidRDefault="00D15719">
            <w:r>
              <w:rPr>
                <w:rFonts w:ascii="Arial" w:eastAsia="Arial" w:hAnsi="Arial" w:cs="Arial"/>
                <w:sz w:val="24"/>
              </w:rPr>
              <w:t xml:space="preserve">Function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61FA75" w14:textId="77777777" w:rsidR="007D60CA" w:rsidRDefault="00D1571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Analytic Content </w:t>
            </w:r>
          </w:p>
        </w:tc>
      </w:tr>
      <w:tr w:rsidR="007D60CA" w14:paraId="09B02EC6" w14:textId="77777777">
        <w:trPr>
          <w:trHeight w:val="13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4740B0" w14:textId="77777777" w:rsidR="007D60CA" w:rsidRDefault="007D60CA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6AF1" w14:textId="77777777" w:rsidR="007D60CA" w:rsidRDefault="00D15719">
            <w:r>
              <w:rPr>
                <w:rFonts w:ascii="Arial" w:eastAsia="Arial" w:hAnsi="Arial" w:cs="Arial"/>
                <w:sz w:val="24"/>
              </w:rPr>
              <w:t xml:space="preserve">Job Purpose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7293" w14:textId="77777777" w:rsidR="007D60CA" w:rsidRDefault="00D15719">
            <w:pPr>
              <w:ind w:left="722"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>The purpose of this role is to develop and deliver analytic content using primary research methods, with a focus on survey research methods and the national NHS Patient Experience Survey programme.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7D60CA" w14:paraId="0B92DE48" w14:textId="77777777">
        <w:trPr>
          <w:trHeight w:val="92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F0C57" w14:textId="77777777" w:rsidR="007D60CA" w:rsidRDefault="007D60CA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381A" w14:textId="77777777" w:rsidR="007D60CA" w:rsidRDefault="00D15719">
            <w:r>
              <w:rPr>
                <w:rFonts w:ascii="Arial" w:eastAsia="Arial" w:hAnsi="Arial" w:cs="Arial"/>
                <w:sz w:val="24"/>
              </w:rPr>
              <w:t xml:space="preserve">Accountabilities and </w:t>
            </w:r>
          </w:p>
          <w:p w14:paraId="483A16C2" w14:textId="77777777" w:rsidR="007D60CA" w:rsidRDefault="00D15719">
            <w:r>
              <w:rPr>
                <w:rFonts w:ascii="Arial" w:eastAsia="Arial" w:hAnsi="Arial" w:cs="Arial"/>
                <w:sz w:val="24"/>
              </w:rPr>
              <w:t xml:space="preserve">Responsibilities 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FE18" w14:textId="77777777" w:rsidR="007D60CA" w:rsidRDefault="00D15719">
            <w:pPr>
              <w:numPr>
                <w:ilvl w:val="0"/>
                <w:numId w:val="1"/>
              </w:numPr>
              <w:spacing w:after="135" w:line="242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Undertake primary research including defining scope, methodology, analysis and outputs. </w:t>
            </w:r>
          </w:p>
          <w:p w14:paraId="372BD4F5" w14:textId="77777777" w:rsidR="007D60CA" w:rsidRDefault="00D15719">
            <w:pPr>
              <w:numPr>
                <w:ilvl w:val="0"/>
                <w:numId w:val="1"/>
              </w:numPr>
              <w:spacing w:after="137" w:line="241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Support the development and delivery of the NHS patient experience survey programme, ensuring that it meets the changing needs of CQC, the public, providers and other stakeholders.  </w:t>
            </w:r>
          </w:p>
          <w:p w14:paraId="279586C2" w14:textId="77777777" w:rsidR="007D60CA" w:rsidRDefault="00D15719">
            <w:pPr>
              <w:numPr>
                <w:ilvl w:val="0"/>
                <w:numId w:val="1"/>
              </w:numPr>
              <w:spacing w:after="134" w:line="241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Support collaboration with stakeholders and research partners to achieve outcomes, such as commercial contractors for the NHS patient experience survey programme. </w:t>
            </w:r>
          </w:p>
          <w:p w14:paraId="2E5F8C75" w14:textId="77777777" w:rsidR="007D60CA" w:rsidRDefault="00D15719">
            <w:pPr>
              <w:numPr>
                <w:ilvl w:val="0"/>
                <w:numId w:val="1"/>
              </w:numPr>
              <w:spacing w:after="136" w:line="241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Undertake analysis to extract relevant information and insight from primary research data and other sources, presenting it in a clear and actionable manner. </w:t>
            </w:r>
          </w:p>
          <w:p w14:paraId="229C1F06" w14:textId="77777777" w:rsidR="007D60CA" w:rsidRDefault="00D15719">
            <w:pPr>
              <w:numPr>
                <w:ilvl w:val="0"/>
                <w:numId w:val="1"/>
              </w:numPr>
              <w:spacing w:after="137" w:line="241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Create outputs and prepare internal or external reports and communications, or other elements of the review or study, for example, research development plans, survey designs and methodology reports.  </w:t>
            </w:r>
          </w:p>
          <w:p w14:paraId="5A5EFDB3" w14:textId="77777777" w:rsidR="007D60CA" w:rsidRDefault="00D15719">
            <w:pPr>
              <w:numPr>
                <w:ilvl w:val="0"/>
                <w:numId w:val="1"/>
              </w:numPr>
              <w:spacing w:after="136" w:line="241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Project manage specific research and analysis projects, ensuring these deliver the required outputs to agreed timescales. </w:t>
            </w:r>
          </w:p>
          <w:p w14:paraId="093791AD" w14:textId="77777777" w:rsidR="007D60CA" w:rsidRDefault="00D15719">
            <w:pPr>
              <w:numPr>
                <w:ilvl w:val="0"/>
                <w:numId w:val="1"/>
              </w:numPr>
              <w:spacing w:after="134" w:line="241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Ensure data and insight generated is adopted into the Enterprise Data Platform and documented appropriately for wider organisational use. </w:t>
            </w:r>
          </w:p>
          <w:p w14:paraId="33DC3E90" w14:textId="77777777" w:rsidR="007D60CA" w:rsidRDefault="00D15719">
            <w:pPr>
              <w:numPr>
                <w:ilvl w:val="0"/>
                <w:numId w:val="1"/>
              </w:numPr>
              <w:spacing w:after="135" w:line="242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Identify areas for process improvement for improved efficiency and/or effectiveness of outputs. </w:t>
            </w:r>
          </w:p>
          <w:p w14:paraId="2358F44E" w14:textId="77777777" w:rsidR="007D60CA" w:rsidRDefault="00D15719">
            <w:pPr>
              <w:numPr>
                <w:ilvl w:val="0"/>
                <w:numId w:val="1"/>
              </w:numPr>
              <w:spacing w:after="135" w:line="242" w:lineRule="auto"/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Selec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t the best data, tools and methods to deliver needed insight. </w:t>
            </w:r>
          </w:p>
          <w:p w14:paraId="26A10D95" w14:textId="77777777" w:rsidR="007D60CA" w:rsidRDefault="00D15719">
            <w:pPr>
              <w:numPr>
                <w:ilvl w:val="0"/>
                <w:numId w:val="1"/>
              </w:numPr>
              <w:ind w:right="68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Design and undertake quality control and assurance processes for analytical products/product components. </w:t>
            </w:r>
          </w:p>
        </w:tc>
      </w:tr>
    </w:tbl>
    <w:p w14:paraId="1C6618C5" w14:textId="77777777" w:rsidR="007D60CA" w:rsidRDefault="007D60CA">
      <w:pPr>
        <w:spacing w:after="0"/>
        <w:ind w:left="-1440" w:right="10466"/>
      </w:pPr>
    </w:p>
    <w:tbl>
      <w:tblPr>
        <w:tblStyle w:val="TableGrid"/>
        <w:tblW w:w="9542" w:type="dxa"/>
        <w:tblInd w:w="-69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980"/>
        <w:gridCol w:w="7562"/>
      </w:tblGrid>
      <w:tr w:rsidR="007D60CA" w14:paraId="726F25D8" w14:textId="77777777">
        <w:trPr>
          <w:trHeight w:val="398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0247" w14:textId="77777777" w:rsidR="007D60CA" w:rsidRDefault="007D60CA"/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26EC" w14:textId="77777777" w:rsidR="007D60CA" w:rsidRDefault="00D15719">
            <w:pPr>
              <w:numPr>
                <w:ilvl w:val="0"/>
                <w:numId w:val="2"/>
              </w:numPr>
              <w:spacing w:after="137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Promote a strong data culture across CQC in line with the organisational data strategy.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4F105D" w14:textId="77777777" w:rsidR="007D60CA" w:rsidRDefault="00D15719">
            <w:pPr>
              <w:numPr>
                <w:ilvl w:val="0"/>
                <w:numId w:val="2"/>
              </w:numPr>
              <w:spacing w:after="69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Role model inclusive behaviours in everyday interactions.  </w:t>
            </w:r>
          </w:p>
          <w:p w14:paraId="1C339774" w14:textId="77777777" w:rsidR="007D60CA" w:rsidRDefault="00D15719">
            <w:pPr>
              <w:numPr>
                <w:ilvl w:val="0"/>
                <w:numId w:val="2"/>
              </w:numPr>
              <w:spacing w:after="136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Promote a culture of respect and fairness and understand personal responsibilities around delivering against CQC diversity and inclusion strategy. </w:t>
            </w:r>
          </w:p>
          <w:p w14:paraId="0246048D" w14:textId="77777777" w:rsidR="007D60CA" w:rsidRDefault="00D15719">
            <w:pPr>
              <w:numPr>
                <w:ilvl w:val="0"/>
                <w:numId w:val="2"/>
              </w:numPr>
              <w:spacing w:after="120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Demonstrate competence and support others to achieve behavioural excellence through our Success Profiles (</w:t>
            </w:r>
            <w:hyperlink r:id="rId11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Grade C</w:t>
              </w:r>
            </w:hyperlink>
            <w:hyperlink r:id="rId12">
              <w:r>
                <w:rPr>
                  <w:rFonts w:ascii="Arial" w:eastAsia="Arial" w:hAnsi="Arial" w:cs="Arial"/>
                  <w:sz w:val="24"/>
                </w:rPr>
                <w:t>)</w:t>
              </w:r>
            </w:hyperlink>
            <w:r>
              <w:rPr>
                <w:rFonts w:ascii="Arial" w:eastAsia="Arial" w:hAnsi="Arial" w:cs="Arial"/>
                <w:sz w:val="24"/>
              </w:rPr>
              <w:t xml:space="preserve"> ensuring yourself and those you work with are the best that they can be. </w:t>
            </w:r>
          </w:p>
          <w:p w14:paraId="53294CAB" w14:textId="77777777" w:rsidR="007D60CA" w:rsidRDefault="00D15719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Role model and support others to instil our values into everything that we do.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60CA" w14:paraId="651728D6" w14:textId="77777777">
        <w:trPr>
          <w:trHeight w:val="90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CBA0" w14:textId="77777777" w:rsidR="007D60CA" w:rsidRDefault="00D15719">
            <w:r>
              <w:rPr>
                <w:rFonts w:ascii="Arial" w:eastAsia="Arial" w:hAnsi="Arial" w:cs="Arial"/>
                <w:sz w:val="24"/>
              </w:rPr>
              <w:t xml:space="preserve">Skills and Experience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9237" w14:textId="77777777" w:rsidR="007D60CA" w:rsidRDefault="00D15719">
            <w:pPr>
              <w:numPr>
                <w:ilvl w:val="0"/>
                <w:numId w:val="3"/>
              </w:numPr>
              <w:spacing w:after="136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Educated to degree level or have equivalent professional experience.  </w:t>
            </w:r>
          </w:p>
          <w:p w14:paraId="76E920B1" w14:textId="77777777" w:rsidR="007D60CA" w:rsidRDefault="00D15719">
            <w:pPr>
              <w:numPr>
                <w:ilvl w:val="0"/>
                <w:numId w:val="3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Strong research, analysis and reporting skills. </w:t>
            </w:r>
          </w:p>
          <w:p w14:paraId="689828E6" w14:textId="77777777" w:rsidR="007D60CA" w:rsidRDefault="00D15719">
            <w:pPr>
              <w:numPr>
                <w:ilvl w:val="0"/>
                <w:numId w:val="3"/>
              </w:numPr>
              <w:spacing w:after="136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Knowledge of survey research methods,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including: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large-scale surveys; probability sampling; and of working on all stages of the survey process. </w:t>
            </w:r>
          </w:p>
          <w:p w14:paraId="3065F079" w14:textId="77777777" w:rsidR="007D60CA" w:rsidRDefault="00D15719">
            <w:pPr>
              <w:numPr>
                <w:ilvl w:val="0"/>
                <w:numId w:val="3"/>
              </w:numPr>
              <w:spacing w:after="137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Proven ability in application of techniques for analysis of data and synthesis of findings, knowing how to involve their team in analysis and synthesis. </w:t>
            </w:r>
          </w:p>
          <w:p w14:paraId="51C72188" w14:textId="77777777" w:rsidR="007D60CA" w:rsidRDefault="00D15719">
            <w:pPr>
              <w:numPr>
                <w:ilvl w:val="0"/>
                <w:numId w:val="3"/>
              </w:numPr>
              <w:spacing w:after="135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Knowledge of how and when to practically apply existing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bestpractice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methodologies and solutions. </w:t>
            </w:r>
          </w:p>
          <w:p w14:paraId="5F5E347F" w14:textId="77777777" w:rsidR="007D60CA" w:rsidRDefault="00D15719">
            <w:pPr>
              <w:numPr>
                <w:ilvl w:val="0"/>
                <w:numId w:val="3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Experience of applying statistical packages for analysis.  </w:t>
            </w:r>
          </w:p>
          <w:p w14:paraId="3C10E107" w14:textId="77777777" w:rsidR="007D60CA" w:rsidRDefault="00D15719">
            <w:pPr>
              <w:numPr>
                <w:ilvl w:val="0"/>
                <w:numId w:val="3"/>
              </w:numPr>
              <w:spacing w:after="136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Experience of working flexibly and in multi-disciplinary teams with the ability to engage well with colleagues and other stakeholders. </w:t>
            </w:r>
          </w:p>
          <w:p w14:paraId="6E958ACE" w14:textId="77777777" w:rsidR="007D60CA" w:rsidRDefault="00D15719">
            <w:pPr>
              <w:numPr>
                <w:ilvl w:val="0"/>
                <w:numId w:val="3"/>
              </w:numPr>
              <w:spacing w:after="135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Good decision-making skills and capability to make sound judgements. </w:t>
            </w:r>
          </w:p>
          <w:p w14:paraId="79FAE2B0" w14:textId="77777777" w:rsidR="007D60CA" w:rsidRDefault="00D15719">
            <w:pPr>
              <w:numPr>
                <w:ilvl w:val="0"/>
                <w:numId w:val="3"/>
              </w:numPr>
              <w:spacing w:after="133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Ability to identify problems and resolve or escalate as appropriate. </w:t>
            </w:r>
          </w:p>
          <w:p w14:paraId="28D782D5" w14:textId="77777777" w:rsidR="007D60CA" w:rsidRDefault="00D15719">
            <w:pPr>
              <w:numPr>
                <w:ilvl w:val="0"/>
                <w:numId w:val="3"/>
              </w:numPr>
              <w:spacing w:after="118" w:line="243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Ability to understand stakeholder needs and manage stakeholder expectations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through the use of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data and insight. </w:t>
            </w:r>
          </w:p>
          <w:p w14:paraId="6EC2F9D2" w14:textId="77777777" w:rsidR="007D60CA" w:rsidRDefault="00D15719">
            <w:pPr>
              <w:numPr>
                <w:ilvl w:val="0"/>
                <w:numId w:val="3"/>
              </w:numPr>
              <w:spacing w:after="120"/>
              <w:ind w:hanging="360"/>
            </w:pPr>
            <w:r>
              <w:rPr>
                <w:rFonts w:ascii="Arial" w:eastAsia="Arial" w:hAnsi="Arial" w:cs="Arial"/>
                <w:sz w:val="24"/>
              </w:rPr>
              <w:t>Proven ability to tailor the communication of insight in the most appropriate and compelling way for the audience, including through storytelling and visualisation.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8F6E254" w14:textId="77777777" w:rsidR="007D60CA" w:rsidRDefault="00D15719">
            <w:pPr>
              <w:spacing w:after="99"/>
              <w:ind w:left="358"/>
            </w:pPr>
            <w:r>
              <w:rPr>
                <w:rFonts w:ascii="Arial" w:eastAsia="Arial" w:hAnsi="Arial" w:cs="Arial"/>
                <w:sz w:val="24"/>
              </w:rPr>
              <w:t xml:space="preserve">Desirable </w:t>
            </w:r>
          </w:p>
          <w:p w14:paraId="42557FDD" w14:textId="77777777" w:rsidR="007D60CA" w:rsidRDefault="00D15719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>Knowledge and understanding of the health and care sectors.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60CA" w14:paraId="2089A195" w14:textId="77777777">
        <w:trPr>
          <w:trHeight w:val="10842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674A1" w14:textId="77777777" w:rsidR="007D60CA" w:rsidRDefault="00D15719">
            <w:pPr>
              <w:spacing w:after="98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lastRenderedPageBreak/>
              <w:t>Values &amp; Behaviours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5352AFD" w14:textId="77777777" w:rsidR="007D60CA" w:rsidRDefault="00D15719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Excellence </w:t>
            </w:r>
          </w:p>
          <w:p w14:paraId="13BF1856" w14:textId="77777777" w:rsidR="007D60CA" w:rsidRDefault="00D15719">
            <w:pPr>
              <w:spacing w:after="115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2515486D" w14:textId="77777777" w:rsidR="007D60CA" w:rsidRDefault="00D15719">
            <w:pPr>
              <w:numPr>
                <w:ilvl w:val="0"/>
                <w:numId w:val="4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set high standards for myself and others, and take accountability for results </w:t>
            </w:r>
          </w:p>
          <w:p w14:paraId="3C884561" w14:textId="77777777" w:rsidR="007D60CA" w:rsidRDefault="00D15719">
            <w:pPr>
              <w:numPr>
                <w:ilvl w:val="0"/>
                <w:numId w:val="4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ambitious to improve and innovate </w:t>
            </w:r>
          </w:p>
          <w:p w14:paraId="52DA7487" w14:textId="77777777" w:rsidR="007D60CA" w:rsidRDefault="00D15719">
            <w:pPr>
              <w:numPr>
                <w:ilvl w:val="0"/>
                <w:numId w:val="4"/>
              </w:numPr>
              <w:spacing w:after="113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encourage improvement through continuous learning, </w:t>
            </w:r>
          </w:p>
          <w:p w14:paraId="21B5342A" w14:textId="77777777" w:rsidR="007D60CA" w:rsidRDefault="00D15719">
            <w:pPr>
              <w:numPr>
                <w:ilvl w:val="0"/>
                <w:numId w:val="4"/>
              </w:numPr>
              <w:spacing w:after="118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make best use of people’s time, and recognise the valuable contribution of others    </w:t>
            </w:r>
          </w:p>
          <w:p w14:paraId="3F9EEFEC" w14:textId="77777777" w:rsidR="007D60CA" w:rsidRDefault="00D15719">
            <w:pPr>
              <w:spacing w:after="99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Caring </w:t>
            </w:r>
          </w:p>
          <w:p w14:paraId="4F670135" w14:textId="77777777" w:rsidR="007D60CA" w:rsidRDefault="00D15719">
            <w:pPr>
              <w:spacing w:after="157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3DA62B3E" w14:textId="77777777" w:rsidR="007D60CA" w:rsidRDefault="00D15719">
            <w:pPr>
              <w:numPr>
                <w:ilvl w:val="0"/>
                <w:numId w:val="4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committed to making a positive difference to people’s lives </w:t>
            </w:r>
          </w:p>
          <w:p w14:paraId="2AD5ACF6" w14:textId="77777777" w:rsidR="007D60CA" w:rsidRDefault="00D15719">
            <w:pPr>
              <w:numPr>
                <w:ilvl w:val="0"/>
                <w:numId w:val="4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treat everyone with dignity and respect  </w:t>
            </w:r>
          </w:p>
          <w:p w14:paraId="62591F20" w14:textId="77777777" w:rsidR="007D60CA" w:rsidRDefault="00D15719">
            <w:pPr>
              <w:numPr>
                <w:ilvl w:val="0"/>
                <w:numId w:val="4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thoughtful and listen to others </w:t>
            </w:r>
          </w:p>
          <w:p w14:paraId="100BEC97" w14:textId="77777777" w:rsidR="007D60CA" w:rsidRDefault="00D15719">
            <w:pPr>
              <w:numPr>
                <w:ilvl w:val="0"/>
                <w:numId w:val="4"/>
              </w:numPr>
              <w:spacing w:line="346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actively support the well-being of others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Integrity  </w:t>
            </w:r>
          </w:p>
          <w:p w14:paraId="348007CA" w14:textId="77777777" w:rsidR="007D60CA" w:rsidRDefault="00D15719">
            <w:pPr>
              <w:spacing w:after="117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2EB7AD4C" w14:textId="77777777" w:rsidR="007D60CA" w:rsidRDefault="00D15719">
            <w:pPr>
              <w:numPr>
                <w:ilvl w:val="0"/>
                <w:numId w:val="4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will do the right thing </w:t>
            </w:r>
          </w:p>
          <w:p w14:paraId="577FF913" w14:textId="77777777" w:rsidR="007D60CA" w:rsidRDefault="00D15719">
            <w:pPr>
              <w:numPr>
                <w:ilvl w:val="0"/>
                <w:numId w:val="4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ensure my actions reflect my words </w:t>
            </w:r>
          </w:p>
          <w:p w14:paraId="63833E25" w14:textId="77777777" w:rsidR="007D60CA" w:rsidRDefault="00D15719">
            <w:pPr>
              <w:numPr>
                <w:ilvl w:val="0"/>
                <w:numId w:val="4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fair and open to challenge and have the courage to challenge others </w:t>
            </w:r>
          </w:p>
          <w:p w14:paraId="3CF3EF07" w14:textId="77777777" w:rsidR="007D60CA" w:rsidRDefault="00D15719">
            <w:pPr>
              <w:numPr>
                <w:ilvl w:val="0"/>
                <w:numId w:val="4"/>
              </w:numPr>
              <w:spacing w:after="54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positively contribute to building trust with the public, colleagues and partners </w:t>
            </w:r>
          </w:p>
          <w:p w14:paraId="7525B45C" w14:textId="77777777" w:rsidR="007D60CA" w:rsidRDefault="00D15719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Teamwork </w:t>
            </w:r>
          </w:p>
          <w:p w14:paraId="42851EF0" w14:textId="77777777" w:rsidR="007D60CA" w:rsidRDefault="00D15719">
            <w:pPr>
              <w:spacing w:after="116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0800BE39" w14:textId="77777777" w:rsidR="007D60CA" w:rsidRDefault="00D15719">
            <w:pPr>
              <w:numPr>
                <w:ilvl w:val="0"/>
                <w:numId w:val="4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provide high support and high challenge for my colleagues </w:t>
            </w:r>
          </w:p>
          <w:p w14:paraId="1F8E4CCD" w14:textId="77777777" w:rsidR="007D60CA" w:rsidRDefault="00D15719">
            <w:pPr>
              <w:numPr>
                <w:ilvl w:val="0"/>
                <w:numId w:val="4"/>
              </w:numPr>
              <w:spacing w:after="11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understand the impact my work has on others and how their work affects me </w:t>
            </w:r>
          </w:p>
          <w:p w14:paraId="312521E0" w14:textId="77777777" w:rsidR="007D60CA" w:rsidRDefault="00D15719">
            <w:pPr>
              <w:numPr>
                <w:ilvl w:val="0"/>
                <w:numId w:val="4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recognise that we can’t do this alone </w:t>
            </w:r>
          </w:p>
          <w:p w14:paraId="78915A33" w14:textId="77777777" w:rsidR="007D60CA" w:rsidRDefault="00D15719">
            <w:pPr>
              <w:numPr>
                <w:ilvl w:val="0"/>
                <w:numId w:val="4"/>
              </w:numPr>
              <w:spacing w:after="54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adaptable to the changing needs of others </w:t>
            </w:r>
          </w:p>
          <w:p w14:paraId="7B3E4FD5" w14:textId="77777777" w:rsidR="007D60CA" w:rsidRDefault="00D15719">
            <w:pPr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B0886B4" w14:textId="77777777" w:rsidR="007D60CA" w:rsidRDefault="00D15719">
      <w:pPr>
        <w:spacing w:after="0"/>
        <w:ind w:left="358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7D60CA">
      <w:foot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67F1" w14:textId="77777777" w:rsidR="00D15719" w:rsidRDefault="00D15719" w:rsidP="00D15719">
      <w:pPr>
        <w:spacing w:after="0" w:line="240" w:lineRule="auto"/>
      </w:pPr>
      <w:r>
        <w:separator/>
      </w:r>
    </w:p>
  </w:endnote>
  <w:endnote w:type="continuationSeparator" w:id="0">
    <w:p w14:paraId="42B3879C" w14:textId="77777777" w:rsidR="00D15719" w:rsidRDefault="00D15719" w:rsidP="00D1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DA46" w14:textId="5495D65C" w:rsidR="00D15719" w:rsidRDefault="00D15719">
    <w:pPr>
      <w:pStyle w:val="Footer"/>
    </w:pPr>
    <w:r>
      <w:t>Updated on 01</w:t>
    </w:r>
    <w:r w:rsidR="0066150F">
      <w:t>.</w:t>
    </w:r>
    <w:r>
      <w:t>03</w:t>
    </w:r>
    <w:r w:rsidR="0066150F">
      <w:t>.</w:t>
    </w:r>
    <w: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A1CB1" w14:textId="77777777" w:rsidR="00D15719" w:rsidRDefault="00D15719" w:rsidP="00D15719">
      <w:pPr>
        <w:spacing w:after="0" w:line="240" w:lineRule="auto"/>
      </w:pPr>
      <w:r>
        <w:separator/>
      </w:r>
    </w:p>
  </w:footnote>
  <w:footnote w:type="continuationSeparator" w:id="0">
    <w:p w14:paraId="0EF22425" w14:textId="77777777" w:rsidR="00D15719" w:rsidRDefault="00D15719" w:rsidP="00D1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6E2A"/>
    <w:multiLevelType w:val="hybridMultilevel"/>
    <w:tmpl w:val="1D1868C2"/>
    <w:lvl w:ilvl="0" w:tplc="6382E4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0A69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0219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0F13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210D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EBE5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4FDD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A21B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EDC1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D112D"/>
    <w:multiLevelType w:val="hybridMultilevel"/>
    <w:tmpl w:val="5B4A9FE2"/>
    <w:lvl w:ilvl="0" w:tplc="417CBC4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2A58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E035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2211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C536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20E3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407D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237E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8FA6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26DA6"/>
    <w:multiLevelType w:val="hybridMultilevel"/>
    <w:tmpl w:val="76C6EB06"/>
    <w:lvl w:ilvl="0" w:tplc="F804667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E63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E10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0F49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AFE9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E61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A68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6DE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52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2A752C"/>
    <w:multiLevelType w:val="hybridMultilevel"/>
    <w:tmpl w:val="E7B0E2CE"/>
    <w:lvl w:ilvl="0" w:tplc="A454DC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6802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2CB9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EC87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806D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2F8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A6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809F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4B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CA"/>
    <w:rsid w:val="0066150F"/>
    <w:rsid w:val="007D60CA"/>
    <w:rsid w:val="00D1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5C73"/>
  <w15:docId w15:val="{677A25BE-4318-42A2-BEF5-3E718C3E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7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8" ma:contentTypeDescription="Create a new document." ma:contentTypeScope="" ma:versionID="4a6fcf3678218d558ec279fee636c20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c7dea0b971a826021830e8a33286a1fe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C569A-A35D-4AAC-8B93-1D4CB85C6E54}"/>
</file>

<file path=customXml/itemProps2.xml><?xml version="1.0" encoding="utf-8"?>
<ds:datastoreItem xmlns:ds="http://schemas.openxmlformats.org/officeDocument/2006/customXml" ds:itemID="{3A67858A-6A8F-4AEF-A6C5-6367A58718DB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c497441b-d3fe-4788-8629-aff52d38f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162527-c308-4a98-98b8-9e726c57dd8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829638-79EC-4EB6-8579-A5CE48C36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Company>Care Quality Commission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Moffatt, Amy</cp:lastModifiedBy>
  <cp:revision>3</cp:revision>
  <dcterms:created xsi:type="dcterms:W3CDTF">2023-02-06T12:36:00Z</dcterms:created>
  <dcterms:modified xsi:type="dcterms:W3CDTF">2023-02-06T13:02:00Z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