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B22B0" w14:textId="77777777" w:rsidR="00DB1BE9" w:rsidRDefault="00DB1BE9">
      <w:pPr>
        <w:spacing w:after="0"/>
        <w:ind w:left="-1440" w:right="5935"/>
      </w:pPr>
    </w:p>
    <w:tbl>
      <w:tblPr>
        <w:tblStyle w:val="TableGrid"/>
        <w:tblW w:w="9940" w:type="dxa"/>
        <w:tblInd w:w="-469" w:type="dxa"/>
        <w:tblCellMar>
          <w:top w:w="8" w:type="dxa"/>
          <w:left w:w="107" w:type="dxa"/>
          <w:bottom w:w="28" w:type="dxa"/>
          <w:right w:w="40" w:type="dxa"/>
        </w:tblCellMar>
        <w:tblLook w:val="04A0" w:firstRow="1" w:lastRow="0" w:firstColumn="1" w:lastColumn="0" w:noHBand="0" w:noVBand="1"/>
      </w:tblPr>
      <w:tblGrid>
        <w:gridCol w:w="401"/>
        <w:gridCol w:w="1979"/>
        <w:gridCol w:w="1324"/>
        <w:gridCol w:w="6236"/>
      </w:tblGrid>
      <w:tr w:rsidR="00DB1BE9" w14:paraId="320F55B0" w14:textId="77777777">
        <w:trPr>
          <w:trHeight w:val="1238"/>
        </w:trPr>
        <w:tc>
          <w:tcPr>
            <w:tcW w:w="3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0E8577" w14:textId="77777777" w:rsidR="00DB1BE9" w:rsidRDefault="00EA3D3A">
            <w:pPr>
              <w:ind w:right="18"/>
              <w:jc w:val="right"/>
            </w:pPr>
            <w:r>
              <w:rPr>
                <w:noProof/>
              </w:rPr>
              <w:drawing>
                <wp:inline distT="0" distB="0" distL="0" distR="0" wp14:anchorId="07349A40" wp14:editId="080E2AD2">
                  <wp:extent cx="2169160" cy="690880"/>
                  <wp:effectExtent l="0" t="0" r="0" b="0"/>
                  <wp:docPr id="187" name="Picture 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9160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Verdana" w:hAnsi="Verdana" w:cs="Verdana"/>
                <w:sz w:val="24"/>
              </w:rPr>
              <w:t xml:space="preserve"> 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62303AA" w14:textId="77777777" w:rsidR="00DB1BE9" w:rsidRDefault="00EA3D3A">
            <w:pPr>
              <w:ind w:left="7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8507E00" w14:textId="77777777" w:rsidR="00DB1BE9" w:rsidRDefault="00EA3D3A">
            <w:pPr>
              <w:ind w:left="7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2FEBFC1" w14:textId="77777777" w:rsidR="00DB1BE9" w:rsidRDefault="00EA3D3A">
            <w:pPr>
              <w:ind w:left="7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B1BE9" w14:paraId="05C52932" w14:textId="77777777">
        <w:trPr>
          <w:trHeight w:val="519"/>
        </w:trPr>
        <w:tc>
          <w:tcPr>
            <w:tcW w:w="40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56FD1C" w14:textId="77777777" w:rsidR="00DB1BE9" w:rsidRDefault="00DB1BE9"/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38C92D" w14:textId="77777777" w:rsidR="00DB1BE9" w:rsidRDefault="00EA3D3A">
            <w:r>
              <w:rPr>
                <w:rFonts w:ascii="Arial" w:eastAsia="Arial" w:hAnsi="Arial" w:cs="Arial"/>
                <w:sz w:val="24"/>
              </w:rPr>
              <w:t xml:space="preserve">Job Title 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8AB16C" w14:textId="77777777" w:rsidR="00DB1BE9" w:rsidRDefault="00EA3D3A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Analyst (Qual) </w:t>
            </w:r>
          </w:p>
        </w:tc>
      </w:tr>
      <w:tr w:rsidR="00DB1BE9" w14:paraId="4D9F0AEC" w14:textId="77777777">
        <w:trPr>
          <w:trHeight w:val="52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CA160A" w14:textId="77777777" w:rsidR="00DB1BE9" w:rsidRDefault="00DB1BE9"/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BC6449" w14:textId="77777777" w:rsidR="00DB1BE9" w:rsidRDefault="00EA3D3A">
            <w:r>
              <w:rPr>
                <w:rFonts w:ascii="Arial" w:eastAsia="Arial" w:hAnsi="Arial" w:cs="Arial"/>
                <w:sz w:val="24"/>
              </w:rPr>
              <w:t xml:space="preserve">Grade 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6018AA" w14:textId="77777777" w:rsidR="00DB1BE9" w:rsidRDefault="00EA3D3A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C </w:t>
            </w:r>
          </w:p>
        </w:tc>
      </w:tr>
      <w:tr w:rsidR="00DB1BE9" w14:paraId="58CFC35C" w14:textId="77777777">
        <w:trPr>
          <w:trHeight w:val="51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72DF6A" w14:textId="77777777" w:rsidR="00DB1BE9" w:rsidRDefault="00DB1BE9"/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F1E3FC" w14:textId="77777777" w:rsidR="00DB1BE9" w:rsidRDefault="00EA3D3A">
            <w:r>
              <w:rPr>
                <w:rFonts w:ascii="Arial" w:eastAsia="Arial" w:hAnsi="Arial" w:cs="Arial"/>
                <w:sz w:val="24"/>
              </w:rPr>
              <w:t xml:space="preserve">Function 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C42BC4" w14:textId="77777777" w:rsidR="00DB1BE9" w:rsidRDefault="00EA3D3A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Operational Insights </w:t>
            </w:r>
          </w:p>
        </w:tc>
      </w:tr>
      <w:tr w:rsidR="00DB1BE9" w14:paraId="2B67EAD6" w14:textId="77777777">
        <w:trPr>
          <w:trHeight w:val="80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86935D" w14:textId="77777777" w:rsidR="00DB1BE9" w:rsidRDefault="00DB1BE9"/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22B1" w14:textId="77777777" w:rsidR="00DB1BE9" w:rsidRDefault="00EA3D3A">
            <w:r>
              <w:rPr>
                <w:rFonts w:ascii="Arial" w:eastAsia="Arial" w:hAnsi="Arial" w:cs="Arial"/>
                <w:sz w:val="24"/>
              </w:rPr>
              <w:t xml:space="preserve">Job Purpose 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F93D9" w14:textId="77777777" w:rsidR="00DB1BE9" w:rsidRDefault="00EA3D3A">
            <w:pPr>
              <w:ind w:left="722"/>
              <w:jc w:val="both"/>
            </w:pPr>
            <w:r>
              <w:rPr>
                <w:rFonts w:ascii="Arial" w:eastAsia="Arial" w:hAnsi="Arial" w:cs="Arial"/>
                <w:sz w:val="24"/>
              </w:rPr>
              <w:t>The purpose of this role is to generate insight through the analysis of data to meet CQC’s needs.</w:t>
            </w:r>
            <w:r>
              <w:rPr>
                <w:rFonts w:ascii="Arial" w:eastAsia="Arial" w:hAnsi="Arial" w:cs="Arial"/>
                <w:color w:val="FF0000"/>
                <w:sz w:val="24"/>
              </w:rPr>
              <w:t xml:space="preserve"> </w:t>
            </w:r>
          </w:p>
        </w:tc>
      </w:tr>
      <w:tr w:rsidR="00DB1BE9" w14:paraId="0664867E" w14:textId="77777777">
        <w:trPr>
          <w:trHeight w:val="96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A8E916" w14:textId="77777777" w:rsidR="00DB1BE9" w:rsidRDefault="00DB1BE9"/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C690" w14:textId="77777777" w:rsidR="00DB1BE9" w:rsidRDefault="00EA3D3A">
            <w:r>
              <w:rPr>
                <w:rFonts w:ascii="Arial" w:eastAsia="Arial" w:hAnsi="Arial" w:cs="Arial"/>
                <w:sz w:val="24"/>
              </w:rPr>
              <w:t xml:space="preserve">Accountabilities and </w:t>
            </w:r>
          </w:p>
          <w:p w14:paraId="1088466D" w14:textId="77777777" w:rsidR="00DB1BE9" w:rsidRDefault="00EA3D3A">
            <w:r>
              <w:rPr>
                <w:rFonts w:ascii="Arial" w:eastAsia="Arial" w:hAnsi="Arial" w:cs="Arial"/>
                <w:sz w:val="24"/>
              </w:rPr>
              <w:t xml:space="preserve">Responsibilities 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27B58" w14:textId="77777777" w:rsidR="00DB1BE9" w:rsidRDefault="00EA3D3A">
            <w:pPr>
              <w:numPr>
                <w:ilvl w:val="0"/>
                <w:numId w:val="1"/>
              </w:numPr>
              <w:spacing w:after="136" w:line="241" w:lineRule="auto"/>
              <w:ind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Work collaboratively with stakeholders and teams within the function and unit to scope, refine, and shape analysis to meet organisational needs. </w:t>
            </w:r>
          </w:p>
          <w:p w14:paraId="1542BE35" w14:textId="77777777" w:rsidR="00DB1BE9" w:rsidRDefault="00EA3D3A">
            <w:pPr>
              <w:numPr>
                <w:ilvl w:val="0"/>
                <w:numId w:val="1"/>
              </w:numPr>
              <w:spacing w:after="135" w:line="242" w:lineRule="auto"/>
              <w:ind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Design and develop compelling visualisations and reports to communicate and highlight insight and data. </w:t>
            </w:r>
          </w:p>
          <w:p w14:paraId="3C87A58F" w14:textId="77777777" w:rsidR="00DB1BE9" w:rsidRDefault="00EA3D3A">
            <w:pPr>
              <w:numPr>
                <w:ilvl w:val="0"/>
                <w:numId w:val="1"/>
              </w:numPr>
              <w:spacing w:after="135" w:line="242" w:lineRule="auto"/>
              <w:ind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Work with stakeholders to ensure products are fit for purpose and deliver required outcomes. </w:t>
            </w:r>
          </w:p>
          <w:p w14:paraId="3AE74288" w14:textId="77777777" w:rsidR="00DB1BE9" w:rsidRDefault="00EA3D3A">
            <w:pPr>
              <w:numPr>
                <w:ilvl w:val="0"/>
                <w:numId w:val="1"/>
              </w:numPr>
              <w:spacing w:after="134" w:line="241" w:lineRule="auto"/>
              <w:ind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Undertake analysis to extract relevant information and insight, including from across multiple data sources, presenting it in a clear and actionable manner. </w:t>
            </w:r>
          </w:p>
          <w:p w14:paraId="54F01E3E" w14:textId="77777777" w:rsidR="00DB1BE9" w:rsidRDefault="00EA3D3A">
            <w:pPr>
              <w:numPr>
                <w:ilvl w:val="0"/>
                <w:numId w:val="1"/>
              </w:numPr>
              <w:spacing w:after="135" w:line="242" w:lineRule="auto"/>
              <w:ind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Design and undertake bespoke qualitative data collection where required. </w:t>
            </w:r>
          </w:p>
          <w:p w14:paraId="1AC50B44" w14:textId="77777777" w:rsidR="00DB1BE9" w:rsidRDefault="00EA3D3A">
            <w:pPr>
              <w:numPr>
                <w:ilvl w:val="0"/>
                <w:numId w:val="1"/>
              </w:numPr>
              <w:spacing w:after="135" w:line="242" w:lineRule="auto"/>
              <w:ind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Incorporate views of the public and people using services are into the design and delivery of Data &amp; Insight outputs. </w:t>
            </w:r>
          </w:p>
          <w:p w14:paraId="144DE1E8" w14:textId="77777777" w:rsidR="00DB1BE9" w:rsidRDefault="00EA3D3A">
            <w:pPr>
              <w:numPr>
                <w:ilvl w:val="0"/>
                <w:numId w:val="1"/>
              </w:numPr>
              <w:spacing w:after="133" w:line="242" w:lineRule="auto"/>
              <w:ind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Select the best data, tools and methods to deliver needed insight. </w:t>
            </w:r>
          </w:p>
          <w:p w14:paraId="0AE04F96" w14:textId="77777777" w:rsidR="00DB1BE9" w:rsidRDefault="00EA3D3A">
            <w:pPr>
              <w:numPr>
                <w:ilvl w:val="0"/>
                <w:numId w:val="1"/>
              </w:numPr>
              <w:spacing w:after="135" w:line="242" w:lineRule="auto"/>
              <w:ind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Promote best practice in capture, recording and storage of data by stakeholders.   </w:t>
            </w:r>
          </w:p>
          <w:p w14:paraId="5A59D9D9" w14:textId="77777777" w:rsidR="00DB1BE9" w:rsidRDefault="00EA3D3A">
            <w:pPr>
              <w:numPr>
                <w:ilvl w:val="0"/>
                <w:numId w:val="1"/>
              </w:numPr>
              <w:spacing w:after="137" w:line="241" w:lineRule="auto"/>
              <w:ind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Provide support and guidance for stakeholders on use of insight, including supporting effective use of standard Data and Insight products.  </w:t>
            </w:r>
          </w:p>
          <w:p w14:paraId="4407480D" w14:textId="77777777" w:rsidR="00DB1BE9" w:rsidRDefault="00EA3D3A">
            <w:pPr>
              <w:numPr>
                <w:ilvl w:val="0"/>
                <w:numId w:val="1"/>
              </w:numPr>
              <w:spacing w:after="93" w:line="278" w:lineRule="auto"/>
              <w:ind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Develop CQC led data collection initiatives where external sources do not meet CQC’s data requirements. </w:t>
            </w:r>
          </w:p>
          <w:p w14:paraId="6663FBFA" w14:textId="77777777" w:rsidR="00DB1BE9" w:rsidRDefault="00EA3D3A">
            <w:pPr>
              <w:numPr>
                <w:ilvl w:val="0"/>
                <w:numId w:val="1"/>
              </w:numPr>
              <w:spacing w:after="146" w:line="228" w:lineRule="auto"/>
              <w:ind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>Design and undertake appropriate quality control and assurance for delivery of outputs.</w:t>
            </w:r>
            <w:r>
              <w:rPr>
                <w:sz w:val="24"/>
              </w:rPr>
              <w:t xml:space="preserve"> </w:t>
            </w:r>
          </w:p>
          <w:p w14:paraId="24C69D2F" w14:textId="77777777" w:rsidR="00DB1BE9" w:rsidRDefault="00EA3D3A">
            <w:pPr>
              <w:numPr>
                <w:ilvl w:val="0"/>
                <w:numId w:val="1"/>
              </w:numPr>
              <w:spacing w:after="137"/>
              <w:ind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>Promote a strong data culture across CQC in line with the organisational data strategy.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288D51C" w14:textId="77777777" w:rsidR="00DB1BE9" w:rsidRDefault="00EA3D3A">
            <w:pPr>
              <w:numPr>
                <w:ilvl w:val="0"/>
                <w:numId w:val="1"/>
              </w:numPr>
              <w:ind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Role model inclusive behaviours in everyday interactions.  </w:t>
            </w:r>
          </w:p>
        </w:tc>
      </w:tr>
    </w:tbl>
    <w:p w14:paraId="598831DD" w14:textId="77777777" w:rsidR="00DB1BE9" w:rsidRDefault="00DB1BE9">
      <w:pPr>
        <w:spacing w:after="0"/>
        <w:ind w:left="-1440" w:right="10466"/>
      </w:pPr>
    </w:p>
    <w:tbl>
      <w:tblPr>
        <w:tblStyle w:val="TableGrid"/>
        <w:tblW w:w="9542" w:type="dxa"/>
        <w:tblInd w:w="-69" w:type="dxa"/>
        <w:tblCellMar>
          <w:top w:w="31" w:type="dxa"/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1980"/>
        <w:gridCol w:w="7562"/>
      </w:tblGrid>
      <w:tr w:rsidR="00DB1BE9" w14:paraId="2AB89509" w14:textId="77777777">
        <w:trPr>
          <w:trHeight w:val="288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DDED" w14:textId="77777777" w:rsidR="00DB1BE9" w:rsidRDefault="00DB1BE9"/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A37E" w14:textId="77777777" w:rsidR="00DB1BE9" w:rsidRDefault="00EA3D3A">
            <w:pPr>
              <w:numPr>
                <w:ilvl w:val="0"/>
                <w:numId w:val="2"/>
              </w:numPr>
              <w:spacing w:after="136" w:line="241" w:lineRule="auto"/>
              <w:ind w:right="65"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Promote a culture of respect and fairness and understand personal responsibilities around delivering against CQC diversity and inclusion strategy. </w:t>
            </w:r>
          </w:p>
          <w:p w14:paraId="7AF7DCCE" w14:textId="77777777" w:rsidR="00DB1BE9" w:rsidRDefault="00EA3D3A">
            <w:pPr>
              <w:numPr>
                <w:ilvl w:val="0"/>
                <w:numId w:val="2"/>
              </w:numPr>
              <w:spacing w:after="120" w:line="241" w:lineRule="auto"/>
              <w:ind w:right="65"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>Demonstrate competence and support others to achieve behavioural excellence through our Success Profiles (</w:t>
            </w:r>
            <w:hyperlink r:id="rId11">
              <w:r>
                <w:rPr>
                  <w:rFonts w:ascii="Arial" w:eastAsia="Arial" w:hAnsi="Arial" w:cs="Arial"/>
                  <w:color w:val="0563C1"/>
                  <w:sz w:val="24"/>
                  <w:u w:val="single" w:color="0563C1"/>
                </w:rPr>
                <w:t>Grade C</w:t>
              </w:r>
            </w:hyperlink>
            <w:hyperlink r:id="rId12">
              <w:r>
                <w:rPr>
                  <w:rFonts w:ascii="Arial" w:eastAsia="Arial" w:hAnsi="Arial" w:cs="Arial"/>
                  <w:sz w:val="24"/>
                </w:rPr>
                <w:t>)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ensuring yourself and those you work with are the best that they can be. </w:t>
            </w:r>
          </w:p>
          <w:p w14:paraId="11DEC858" w14:textId="77777777" w:rsidR="00DB1BE9" w:rsidRDefault="00EA3D3A">
            <w:pPr>
              <w:numPr>
                <w:ilvl w:val="0"/>
                <w:numId w:val="2"/>
              </w:numPr>
              <w:ind w:right="65"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>Role model and support others to instil our values into everything that we do.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B1BE9" w14:paraId="2E1CC351" w14:textId="77777777">
        <w:trPr>
          <w:trHeight w:val="1079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5589" w14:textId="77777777" w:rsidR="00DB1BE9" w:rsidRDefault="00EA3D3A">
            <w:r>
              <w:rPr>
                <w:rFonts w:ascii="Arial" w:eastAsia="Arial" w:hAnsi="Arial" w:cs="Arial"/>
                <w:sz w:val="24"/>
              </w:rPr>
              <w:lastRenderedPageBreak/>
              <w:t xml:space="preserve">Skills and experience 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02564" w14:textId="77777777" w:rsidR="00DB1BE9" w:rsidRDefault="00EA3D3A">
            <w:pPr>
              <w:numPr>
                <w:ilvl w:val="0"/>
                <w:numId w:val="3"/>
              </w:numPr>
              <w:spacing w:after="137" w:line="242" w:lineRule="auto"/>
              <w:ind w:hanging="355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Educated to degree level or with equivalent experiential knowledge gained through job roles. </w:t>
            </w:r>
          </w:p>
          <w:p w14:paraId="45D71EC8" w14:textId="77777777" w:rsidR="00DB1BE9" w:rsidRDefault="00EA3D3A">
            <w:pPr>
              <w:numPr>
                <w:ilvl w:val="0"/>
                <w:numId w:val="3"/>
              </w:numPr>
              <w:spacing w:after="72"/>
              <w:ind w:hanging="355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Strong qualitative analytical skills. </w:t>
            </w:r>
          </w:p>
          <w:p w14:paraId="68C4B3FF" w14:textId="77777777" w:rsidR="00DB1BE9" w:rsidRDefault="00EA3D3A">
            <w:pPr>
              <w:numPr>
                <w:ilvl w:val="0"/>
                <w:numId w:val="3"/>
              </w:numPr>
              <w:spacing w:after="71"/>
              <w:ind w:hanging="355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Understanding of quantitative methods. </w:t>
            </w:r>
          </w:p>
          <w:p w14:paraId="5D3A3991" w14:textId="77777777" w:rsidR="00DB1BE9" w:rsidRDefault="00EA3D3A">
            <w:pPr>
              <w:numPr>
                <w:ilvl w:val="0"/>
                <w:numId w:val="3"/>
              </w:numPr>
              <w:spacing w:after="69"/>
              <w:ind w:hanging="355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Previous experience of working in an analytical role.  </w:t>
            </w:r>
          </w:p>
          <w:p w14:paraId="1DBF5A27" w14:textId="77777777" w:rsidR="00DB1BE9" w:rsidRDefault="00EA3D3A">
            <w:pPr>
              <w:numPr>
                <w:ilvl w:val="0"/>
                <w:numId w:val="3"/>
              </w:numPr>
              <w:spacing w:after="136" w:line="241" w:lineRule="auto"/>
              <w:ind w:hanging="355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Proven ability in application of techniques for analysis of data and synthesis of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findings, and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knowing how to involve team in analysis and synthesis.  </w:t>
            </w:r>
          </w:p>
          <w:p w14:paraId="50F241EA" w14:textId="77777777" w:rsidR="00DB1BE9" w:rsidRDefault="00EA3D3A">
            <w:pPr>
              <w:numPr>
                <w:ilvl w:val="0"/>
                <w:numId w:val="3"/>
              </w:numPr>
              <w:spacing w:after="135" w:line="242" w:lineRule="auto"/>
              <w:ind w:hanging="355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Knowledge of how and when to practically apply existing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bestpractice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methodologies and solutions. </w:t>
            </w:r>
          </w:p>
          <w:p w14:paraId="78D78D3D" w14:textId="77777777" w:rsidR="00DB1BE9" w:rsidRDefault="00EA3D3A">
            <w:pPr>
              <w:numPr>
                <w:ilvl w:val="0"/>
                <w:numId w:val="3"/>
              </w:numPr>
              <w:spacing w:after="136" w:line="242" w:lineRule="auto"/>
              <w:ind w:hanging="355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Knowledge of qualitative primary and secondary research methods. </w:t>
            </w:r>
          </w:p>
          <w:p w14:paraId="00525832" w14:textId="77777777" w:rsidR="00DB1BE9" w:rsidRDefault="00EA3D3A">
            <w:pPr>
              <w:numPr>
                <w:ilvl w:val="0"/>
                <w:numId w:val="3"/>
              </w:numPr>
              <w:spacing w:after="138"/>
              <w:ind w:hanging="355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Experience of developing data models and understand where to use different types of data models. Including understanding of industry-recognised data-modelling patterns and standards. </w:t>
            </w:r>
          </w:p>
          <w:p w14:paraId="720E3387" w14:textId="77777777" w:rsidR="00DB1BE9" w:rsidRDefault="00EA3D3A">
            <w:pPr>
              <w:numPr>
                <w:ilvl w:val="0"/>
                <w:numId w:val="3"/>
              </w:numPr>
              <w:spacing w:after="135" w:line="242" w:lineRule="auto"/>
              <w:ind w:hanging="355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Experience of managing large volumes of qualitative data using computer assisted coding software. </w:t>
            </w:r>
          </w:p>
          <w:p w14:paraId="25DBB92F" w14:textId="77777777" w:rsidR="00DB1BE9" w:rsidRDefault="00EA3D3A">
            <w:pPr>
              <w:numPr>
                <w:ilvl w:val="0"/>
                <w:numId w:val="3"/>
              </w:numPr>
              <w:spacing w:after="136" w:line="241" w:lineRule="auto"/>
              <w:ind w:hanging="355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Experience of working flexibly and in multi-disciplinary teams with the ability to engage well with colleagues and other stakeholders. </w:t>
            </w:r>
          </w:p>
          <w:p w14:paraId="795BFA97" w14:textId="77777777" w:rsidR="00DB1BE9" w:rsidRDefault="00EA3D3A">
            <w:pPr>
              <w:numPr>
                <w:ilvl w:val="0"/>
                <w:numId w:val="3"/>
              </w:numPr>
              <w:spacing w:after="133" w:line="242" w:lineRule="auto"/>
              <w:ind w:hanging="355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Good decision-making skills and capability to make sound judgements. </w:t>
            </w:r>
          </w:p>
          <w:p w14:paraId="58A96DBD" w14:textId="77777777" w:rsidR="00DB1BE9" w:rsidRDefault="00EA3D3A">
            <w:pPr>
              <w:numPr>
                <w:ilvl w:val="0"/>
                <w:numId w:val="3"/>
              </w:numPr>
              <w:spacing w:after="135" w:line="243" w:lineRule="auto"/>
              <w:ind w:hanging="355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Ability to identify problems and resolve or escalate as appropriate. </w:t>
            </w:r>
          </w:p>
          <w:p w14:paraId="76E3C14D" w14:textId="77777777" w:rsidR="00DB1BE9" w:rsidRDefault="00EA3D3A">
            <w:pPr>
              <w:numPr>
                <w:ilvl w:val="0"/>
                <w:numId w:val="3"/>
              </w:numPr>
              <w:spacing w:after="119" w:line="242" w:lineRule="auto"/>
              <w:ind w:hanging="355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Ability to understand stakeholder needs and manage stakeholder expectations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through the use of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data and insight. </w:t>
            </w:r>
          </w:p>
          <w:p w14:paraId="1A7B986B" w14:textId="77777777" w:rsidR="00DB1BE9" w:rsidRDefault="00EA3D3A">
            <w:pPr>
              <w:numPr>
                <w:ilvl w:val="0"/>
                <w:numId w:val="3"/>
              </w:numPr>
              <w:spacing w:after="106"/>
              <w:ind w:hanging="355"/>
              <w:jc w:val="both"/>
            </w:pPr>
            <w:r>
              <w:rPr>
                <w:rFonts w:ascii="Arial" w:eastAsia="Arial" w:hAnsi="Arial" w:cs="Arial"/>
                <w:sz w:val="24"/>
              </w:rPr>
              <w:t>Proven ability to tailor the communication of insight in the most appropriate and compelling way for the audience, including through storytelling and visualisation.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292F4A6" w14:textId="77777777" w:rsidR="00DB1BE9" w:rsidRDefault="00EA3D3A">
            <w:pPr>
              <w:spacing w:after="94"/>
              <w:ind w:left="713"/>
            </w:pPr>
            <w:r>
              <w:rPr>
                <w:rFonts w:ascii="Arial" w:eastAsia="Arial" w:hAnsi="Arial" w:cs="Arial"/>
                <w:sz w:val="24"/>
              </w:rPr>
              <w:t xml:space="preserve"> 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2AC04B7D" w14:textId="77777777" w:rsidR="00DB1BE9" w:rsidRDefault="00EA3D3A">
            <w:pPr>
              <w:ind w:left="358"/>
            </w:pPr>
            <w:r>
              <w:rPr>
                <w:rFonts w:ascii="Arial" w:eastAsia="Arial" w:hAnsi="Arial" w:cs="Arial"/>
                <w:sz w:val="24"/>
              </w:rPr>
              <w:t xml:space="preserve">Desirable </w:t>
            </w:r>
          </w:p>
        </w:tc>
      </w:tr>
      <w:tr w:rsidR="00DB1BE9" w14:paraId="2D45358E" w14:textId="77777777">
        <w:trPr>
          <w:trHeight w:val="19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CA27" w14:textId="77777777" w:rsidR="00DB1BE9" w:rsidRDefault="00DB1BE9"/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F7D6" w14:textId="77777777" w:rsidR="00DB1BE9" w:rsidRDefault="00EA3D3A">
            <w:pPr>
              <w:numPr>
                <w:ilvl w:val="0"/>
                <w:numId w:val="4"/>
              </w:numPr>
              <w:ind w:right="34" w:hanging="360"/>
            </w:pPr>
            <w:r>
              <w:rPr>
                <w:rFonts w:ascii="Arial" w:eastAsia="Arial" w:hAnsi="Arial" w:cs="Arial"/>
                <w:sz w:val="24"/>
              </w:rPr>
              <w:t xml:space="preserve">Knowledge and understanding of the health and care sectors. </w:t>
            </w:r>
          </w:p>
          <w:p w14:paraId="49F09306" w14:textId="77777777" w:rsidR="00DB1BE9" w:rsidRDefault="00EA3D3A">
            <w:pPr>
              <w:numPr>
                <w:ilvl w:val="0"/>
                <w:numId w:val="4"/>
              </w:numPr>
              <w:ind w:right="34" w:hanging="360"/>
            </w:pPr>
            <w:r>
              <w:rPr>
                <w:rFonts w:ascii="Arial" w:eastAsia="Arial" w:hAnsi="Arial" w:cs="Arial"/>
                <w:sz w:val="24"/>
              </w:rPr>
              <w:t xml:space="preserve">Experience of using record-level health and care datasets. </w:t>
            </w:r>
          </w:p>
        </w:tc>
      </w:tr>
      <w:tr w:rsidR="00DB1BE9" w14:paraId="738B8A2B" w14:textId="77777777">
        <w:trPr>
          <w:trHeight w:val="10842"/>
        </w:trPr>
        <w:tc>
          <w:tcPr>
            <w:tcW w:w="9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246366" w14:textId="77777777" w:rsidR="00DB1BE9" w:rsidRDefault="00EA3D3A">
            <w:pPr>
              <w:spacing w:after="98"/>
            </w:pPr>
            <w:r>
              <w:rPr>
                <w:rFonts w:ascii="Arial" w:eastAsia="Arial" w:hAnsi="Arial" w:cs="Arial"/>
                <w:sz w:val="24"/>
                <w:u w:val="single" w:color="000000"/>
              </w:rPr>
              <w:lastRenderedPageBreak/>
              <w:t>Values &amp; Behaviours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6061F97" w14:textId="77777777" w:rsidR="00DB1BE9" w:rsidRDefault="00EA3D3A">
            <w:pPr>
              <w:spacing w:after="98"/>
            </w:pPr>
            <w:r>
              <w:rPr>
                <w:rFonts w:ascii="Arial" w:eastAsia="Arial" w:hAnsi="Arial" w:cs="Arial"/>
                <w:b/>
                <w:sz w:val="24"/>
              </w:rPr>
              <w:t xml:space="preserve">Excellence </w:t>
            </w:r>
          </w:p>
          <w:p w14:paraId="23F6AE09" w14:textId="77777777" w:rsidR="00DB1BE9" w:rsidRDefault="00EA3D3A">
            <w:pPr>
              <w:spacing w:after="115"/>
            </w:pPr>
            <w:r>
              <w:rPr>
                <w:rFonts w:ascii="Arial" w:eastAsia="Arial" w:hAnsi="Arial" w:cs="Arial"/>
                <w:sz w:val="24"/>
              </w:rPr>
              <w:t xml:space="preserve">In my work for CQC: </w:t>
            </w:r>
          </w:p>
          <w:p w14:paraId="497F625D" w14:textId="77777777" w:rsidR="00DB1BE9" w:rsidRDefault="00EA3D3A">
            <w:pPr>
              <w:numPr>
                <w:ilvl w:val="0"/>
                <w:numId w:val="5"/>
              </w:numPr>
              <w:spacing w:after="72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 set high standards for myself and others, and take accountability for results </w:t>
            </w:r>
          </w:p>
          <w:p w14:paraId="36ED747C" w14:textId="77777777" w:rsidR="00DB1BE9" w:rsidRDefault="00EA3D3A">
            <w:pPr>
              <w:numPr>
                <w:ilvl w:val="0"/>
                <w:numId w:val="5"/>
              </w:numPr>
              <w:spacing w:after="69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 am ambitious to improve and innovate </w:t>
            </w:r>
          </w:p>
          <w:p w14:paraId="4E9A85B3" w14:textId="77777777" w:rsidR="00DB1BE9" w:rsidRDefault="00EA3D3A">
            <w:pPr>
              <w:numPr>
                <w:ilvl w:val="0"/>
                <w:numId w:val="5"/>
              </w:numPr>
              <w:spacing w:after="113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 encourage improvement through continuous learning, </w:t>
            </w:r>
          </w:p>
          <w:p w14:paraId="1907F6E7" w14:textId="77777777" w:rsidR="00DB1BE9" w:rsidRDefault="00EA3D3A">
            <w:pPr>
              <w:numPr>
                <w:ilvl w:val="0"/>
                <w:numId w:val="5"/>
              </w:numPr>
              <w:spacing w:after="118" w:line="242" w:lineRule="auto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 make best use of people’s time, and recognise the valuable contribution of others    </w:t>
            </w:r>
          </w:p>
          <w:p w14:paraId="6197AB59" w14:textId="77777777" w:rsidR="00DB1BE9" w:rsidRDefault="00EA3D3A">
            <w:pPr>
              <w:spacing w:after="98"/>
            </w:pPr>
            <w:r>
              <w:rPr>
                <w:rFonts w:ascii="Arial" w:eastAsia="Arial" w:hAnsi="Arial" w:cs="Arial"/>
                <w:b/>
                <w:sz w:val="24"/>
              </w:rPr>
              <w:t xml:space="preserve">Caring </w:t>
            </w:r>
          </w:p>
          <w:p w14:paraId="12954E5A" w14:textId="77777777" w:rsidR="00DB1BE9" w:rsidRDefault="00EA3D3A">
            <w:pPr>
              <w:spacing w:after="157"/>
            </w:pPr>
            <w:r>
              <w:rPr>
                <w:rFonts w:ascii="Arial" w:eastAsia="Arial" w:hAnsi="Arial" w:cs="Arial"/>
                <w:sz w:val="24"/>
              </w:rPr>
              <w:t xml:space="preserve">In my work for CQC: </w:t>
            </w:r>
          </w:p>
          <w:p w14:paraId="04EB7E15" w14:textId="77777777" w:rsidR="00DB1BE9" w:rsidRDefault="00EA3D3A">
            <w:pPr>
              <w:numPr>
                <w:ilvl w:val="0"/>
                <w:numId w:val="5"/>
              </w:numPr>
              <w:spacing w:after="69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 am committed to making a positive difference to people’s lives </w:t>
            </w:r>
          </w:p>
          <w:p w14:paraId="5950A59F" w14:textId="77777777" w:rsidR="00DB1BE9" w:rsidRDefault="00EA3D3A">
            <w:pPr>
              <w:numPr>
                <w:ilvl w:val="0"/>
                <w:numId w:val="5"/>
              </w:numPr>
              <w:spacing w:after="72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 treat everyone with dignity and respect  </w:t>
            </w:r>
          </w:p>
          <w:p w14:paraId="05EEB53C" w14:textId="77777777" w:rsidR="00DB1BE9" w:rsidRDefault="00EA3D3A">
            <w:pPr>
              <w:numPr>
                <w:ilvl w:val="0"/>
                <w:numId w:val="5"/>
              </w:numPr>
              <w:spacing w:after="72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 am thoughtful and listen to others </w:t>
            </w:r>
          </w:p>
          <w:p w14:paraId="31AB6490" w14:textId="77777777" w:rsidR="00DB1BE9" w:rsidRDefault="00EA3D3A">
            <w:pPr>
              <w:numPr>
                <w:ilvl w:val="0"/>
                <w:numId w:val="5"/>
              </w:numPr>
              <w:spacing w:line="346" w:lineRule="auto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 actively support the well-being of others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Integrity  </w:t>
            </w:r>
          </w:p>
          <w:p w14:paraId="173DB0C5" w14:textId="77777777" w:rsidR="00DB1BE9" w:rsidRDefault="00EA3D3A">
            <w:pPr>
              <w:spacing w:after="117"/>
            </w:pPr>
            <w:r>
              <w:rPr>
                <w:rFonts w:ascii="Arial" w:eastAsia="Arial" w:hAnsi="Arial" w:cs="Arial"/>
                <w:sz w:val="24"/>
              </w:rPr>
              <w:t xml:space="preserve">In my work for CQC: </w:t>
            </w:r>
          </w:p>
          <w:p w14:paraId="34B341D8" w14:textId="77777777" w:rsidR="00DB1BE9" w:rsidRDefault="00EA3D3A">
            <w:pPr>
              <w:numPr>
                <w:ilvl w:val="0"/>
                <w:numId w:val="5"/>
              </w:numPr>
              <w:spacing w:after="69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 will do the right thing </w:t>
            </w:r>
          </w:p>
          <w:p w14:paraId="5BF1D1DC" w14:textId="77777777" w:rsidR="00DB1BE9" w:rsidRDefault="00EA3D3A">
            <w:pPr>
              <w:numPr>
                <w:ilvl w:val="0"/>
                <w:numId w:val="5"/>
              </w:numPr>
              <w:spacing w:after="71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 ensure my actions reflect my words </w:t>
            </w:r>
          </w:p>
          <w:p w14:paraId="670CCF51" w14:textId="77777777" w:rsidR="00DB1BE9" w:rsidRDefault="00EA3D3A">
            <w:pPr>
              <w:numPr>
                <w:ilvl w:val="0"/>
                <w:numId w:val="5"/>
              </w:numPr>
              <w:spacing w:after="71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 am fair and open to challenge and have the courage to challenge others </w:t>
            </w:r>
          </w:p>
          <w:p w14:paraId="717A53EE" w14:textId="77777777" w:rsidR="00DB1BE9" w:rsidRDefault="00EA3D3A">
            <w:pPr>
              <w:numPr>
                <w:ilvl w:val="0"/>
                <w:numId w:val="5"/>
              </w:numPr>
              <w:spacing w:after="54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 positively contribute to building trust with the public, colleagues and partners </w:t>
            </w:r>
          </w:p>
          <w:p w14:paraId="7CF2B4D0" w14:textId="77777777" w:rsidR="00DB1BE9" w:rsidRDefault="00EA3D3A">
            <w:pPr>
              <w:spacing w:after="98"/>
            </w:pPr>
            <w:r>
              <w:rPr>
                <w:rFonts w:ascii="Arial" w:eastAsia="Arial" w:hAnsi="Arial" w:cs="Arial"/>
                <w:b/>
                <w:sz w:val="24"/>
              </w:rPr>
              <w:t xml:space="preserve">Teamwork </w:t>
            </w:r>
          </w:p>
          <w:p w14:paraId="060F8A60" w14:textId="77777777" w:rsidR="00DB1BE9" w:rsidRDefault="00EA3D3A">
            <w:pPr>
              <w:spacing w:after="116"/>
            </w:pPr>
            <w:r>
              <w:rPr>
                <w:rFonts w:ascii="Arial" w:eastAsia="Arial" w:hAnsi="Arial" w:cs="Arial"/>
                <w:sz w:val="24"/>
              </w:rPr>
              <w:t xml:space="preserve">In my work for CQC: </w:t>
            </w:r>
          </w:p>
          <w:p w14:paraId="1D3C2D44" w14:textId="77777777" w:rsidR="00DB1BE9" w:rsidRDefault="00EA3D3A">
            <w:pPr>
              <w:numPr>
                <w:ilvl w:val="0"/>
                <w:numId w:val="5"/>
              </w:numPr>
              <w:spacing w:after="69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 provide high support and high challenge for my colleagues </w:t>
            </w:r>
          </w:p>
          <w:p w14:paraId="28A13982" w14:textId="77777777" w:rsidR="00DB1BE9" w:rsidRDefault="00EA3D3A">
            <w:pPr>
              <w:numPr>
                <w:ilvl w:val="0"/>
                <w:numId w:val="5"/>
              </w:numPr>
              <w:spacing w:after="112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 understand the impact my work has on others and how their work affects me </w:t>
            </w:r>
          </w:p>
          <w:p w14:paraId="4C2805B8" w14:textId="77777777" w:rsidR="00DB1BE9" w:rsidRDefault="00EA3D3A">
            <w:pPr>
              <w:numPr>
                <w:ilvl w:val="0"/>
                <w:numId w:val="5"/>
              </w:numPr>
              <w:spacing w:after="71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 recognise that we can’t do this alone </w:t>
            </w:r>
          </w:p>
          <w:p w14:paraId="36704759" w14:textId="77777777" w:rsidR="00DB1BE9" w:rsidRDefault="00EA3D3A">
            <w:pPr>
              <w:numPr>
                <w:ilvl w:val="0"/>
                <w:numId w:val="5"/>
              </w:numPr>
              <w:spacing w:after="54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 am adaptable to the changing needs of others </w:t>
            </w:r>
          </w:p>
          <w:p w14:paraId="0C6E0391" w14:textId="77777777" w:rsidR="00DB1BE9" w:rsidRDefault="00EA3D3A">
            <w:pPr>
              <w:ind w:left="72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4B40922D" w14:textId="77777777" w:rsidR="00DB1BE9" w:rsidRDefault="00EA3D3A">
      <w:pPr>
        <w:spacing w:after="0"/>
        <w:ind w:left="358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sectPr w:rsidR="00DB1BE9">
      <w:footerReference w:type="default" r:id="rId13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86158" w14:textId="77777777" w:rsidR="00EA3D3A" w:rsidRDefault="00EA3D3A" w:rsidP="00EA3D3A">
      <w:pPr>
        <w:spacing w:after="0" w:line="240" w:lineRule="auto"/>
      </w:pPr>
      <w:r>
        <w:separator/>
      </w:r>
    </w:p>
  </w:endnote>
  <w:endnote w:type="continuationSeparator" w:id="0">
    <w:p w14:paraId="6332BBA6" w14:textId="77777777" w:rsidR="00EA3D3A" w:rsidRDefault="00EA3D3A" w:rsidP="00EA3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6FAE7" w14:textId="4009574A" w:rsidR="00EA3D3A" w:rsidRDefault="00EA3D3A">
    <w:pPr>
      <w:pStyle w:val="Footer"/>
    </w:pPr>
    <w:r>
      <w:t>Updated on: 13.04.2022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61E0A" w14:textId="77777777" w:rsidR="00EA3D3A" w:rsidRDefault="00EA3D3A" w:rsidP="00EA3D3A">
      <w:pPr>
        <w:spacing w:after="0" w:line="240" w:lineRule="auto"/>
      </w:pPr>
      <w:r>
        <w:separator/>
      </w:r>
    </w:p>
  </w:footnote>
  <w:footnote w:type="continuationSeparator" w:id="0">
    <w:p w14:paraId="76B91D67" w14:textId="77777777" w:rsidR="00EA3D3A" w:rsidRDefault="00EA3D3A" w:rsidP="00EA3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F49B6"/>
    <w:multiLevelType w:val="hybridMultilevel"/>
    <w:tmpl w:val="30F8E098"/>
    <w:lvl w:ilvl="0" w:tplc="AFA6148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882D6C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AA877E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1AE758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4AB4DC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027E50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7851EE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C6C2D8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84086E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707E15"/>
    <w:multiLevelType w:val="hybridMultilevel"/>
    <w:tmpl w:val="5BB80612"/>
    <w:lvl w:ilvl="0" w:tplc="4DA8B06E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C2E812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6606A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5653A2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EE605E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427B9A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CA050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A461E8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B24650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B54489"/>
    <w:multiLevelType w:val="hybridMultilevel"/>
    <w:tmpl w:val="F4E45696"/>
    <w:lvl w:ilvl="0" w:tplc="40F45F86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C40D3C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52FC10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585B50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6C4528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50D976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7E4D2C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2C8E7E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BC49C6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C83BD8"/>
    <w:multiLevelType w:val="hybridMultilevel"/>
    <w:tmpl w:val="0ED8B9C6"/>
    <w:lvl w:ilvl="0" w:tplc="5DC006D6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CC4A52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861F06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DE30E4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BA3446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8B73E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304E22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A29DC8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1CEBA4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EE1701"/>
    <w:multiLevelType w:val="hybridMultilevel"/>
    <w:tmpl w:val="7A904988"/>
    <w:lvl w:ilvl="0" w:tplc="5BAA074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36B2F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5C156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DA598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E805B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12E60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54624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2E821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20BC0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27462298">
    <w:abstractNumId w:val="3"/>
  </w:num>
  <w:num w:numId="2" w16cid:durableId="1033073071">
    <w:abstractNumId w:val="0"/>
  </w:num>
  <w:num w:numId="3" w16cid:durableId="1419791298">
    <w:abstractNumId w:val="2"/>
  </w:num>
  <w:num w:numId="4" w16cid:durableId="876620742">
    <w:abstractNumId w:val="1"/>
  </w:num>
  <w:num w:numId="5" w16cid:durableId="1790050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BE9"/>
    <w:rsid w:val="00784076"/>
    <w:rsid w:val="00DB1BE9"/>
    <w:rsid w:val="00EA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0B10C"/>
  <w15:docId w15:val="{4ECB731B-3BB4-47D9-91E5-F6F21F28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3D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D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A3D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D3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intranetplus.cqc.local/Working%20for%20CQC/Performanceanddevelopment/Success%20profiles/Documents/20201027%20CQC%20Success%20Profiles%20Guide%20PDFA%20Accessible%20-%20FINAL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intranetplus.cqc.local/Working%20for%20CQC/Performanceanddevelopment/Success%20profiles/Documents/20201027%20CQC%20Success%20Profiles%20Guide%20PDFA%20Accessible%20-%20FINAL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8" ma:contentTypeDescription="Create a new document." ma:contentTypeScope="" ma:versionID="1085cedd007558b426766c8851efff73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7c0b73814032d08c381954c668fa156a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AFF631-5465-4085-8372-B0DE0638474B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1d162527-c308-4a98-98b8-9e726c57dd8b"/>
    <ds:schemaRef ds:uri="c497441b-d3fe-4788-8629-aff52d38f515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D2A89A0-4858-4556-9F20-20C87A26C1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238441-F301-41A1-90C3-12BD375961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4260</Characters>
  <Application>Microsoft Office Word</Application>
  <DocSecurity>0</DocSecurity>
  <Lines>35</Lines>
  <Paragraphs>9</Paragraphs>
  <ScaleCrop>false</ScaleCrop>
  <Company>Care Quality Commission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Sumner</dc:creator>
  <cp:keywords/>
  <cp:lastModifiedBy>Moffatt, Amy</cp:lastModifiedBy>
  <cp:revision>2</cp:revision>
  <dcterms:created xsi:type="dcterms:W3CDTF">2023-04-04T12:42:00Z</dcterms:created>
  <dcterms:modified xsi:type="dcterms:W3CDTF">2023-04-04T12:42:00Z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0x010100480EA4E9A0D10A4B86B174D08978D5EB</vt:lpwstr>
  </property>
</Properties>
</file>